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6591" w14:textId="77777777" w:rsidR="00127AFE" w:rsidRDefault="00000000">
      <w:pPr>
        <w:ind w:leftChars="153" w:left="321" w:right="227"/>
        <w:jc w:val="center"/>
        <w:rPr>
          <w:rFonts w:eastAsia="黑体"/>
          <w:b/>
          <w:bCs/>
          <w:sz w:val="36"/>
          <w:szCs w:val="36"/>
        </w:rPr>
      </w:pPr>
      <w:bookmarkStart w:id="0" w:name="OLE_LINK7"/>
      <w:bookmarkStart w:id="1" w:name="OLE_LINK6"/>
      <w:r>
        <w:rPr>
          <w:rFonts w:eastAsia="黑体" w:hint="eastAsia"/>
          <w:b/>
          <w:bCs/>
          <w:sz w:val="36"/>
          <w:szCs w:val="36"/>
        </w:rPr>
        <w:t>土木水利</w:t>
      </w:r>
      <w:r>
        <w:rPr>
          <w:rFonts w:eastAsia="黑体"/>
          <w:b/>
          <w:bCs/>
          <w:sz w:val="36"/>
          <w:szCs w:val="36"/>
        </w:rPr>
        <w:t>专业全日制专业学位硕士研究生培养方案</w:t>
      </w:r>
    </w:p>
    <w:p w14:paraId="60537904" w14:textId="77777777" w:rsidR="00127AFE" w:rsidRDefault="00000000">
      <w:pPr>
        <w:ind w:leftChars="153" w:left="321" w:right="227"/>
        <w:jc w:val="center"/>
        <w:rPr>
          <w:rFonts w:eastAsia="黑体"/>
          <w:b/>
          <w:bCs/>
          <w:sz w:val="28"/>
          <w:szCs w:val="28"/>
        </w:rPr>
      </w:pPr>
      <w:r>
        <w:rPr>
          <w:rFonts w:eastAsia="黑体"/>
          <w:b/>
          <w:bCs/>
          <w:sz w:val="28"/>
          <w:szCs w:val="28"/>
        </w:rPr>
        <w:t>（</w:t>
      </w:r>
      <w:r>
        <w:rPr>
          <w:rFonts w:eastAsia="黑体" w:hint="eastAsia"/>
          <w:b/>
          <w:bCs/>
          <w:sz w:val="28"/>
          <w:szCs w:val="28"/>
        </w:rPr>
        <w:t>建筑工程</w:t>
      </w:r>
      <w:r>
        <w:rPr>
          <w:rFonts w:eastAsia="黑体"/>
          <w:b/>
          <w:bCs/>
          <w:sz w:val="28"/>
          <w:szCs w:val="28"/>
        </w:rPr>
        <w:t>学院</w:t>
      </w:r>
      <w:r>
        <w:rPr>
          <w:rFonts w:eastAsia="黑体"/>
          <w:b/>
          <w:bCs/>
          <w:sz w:val="28"/>
          <w:szCs w:val="28"/>
        </w:rPr>
        <w:t>)</w:t>
      </w:r>
    </w:p>
    <w:p w14:paraId="01399BBE" w14:textId="77777777" w:rsidR="00127AFE" w:rsidRDefault="00000000">
      <w:pPr>
        <w:spacing w:line="360" w:lineRule="auto"/>
        <w:ind w:firstLine="560"/>
        <w:rPr>
          <w:rFonts w:eastAsia="黑体"/>
          <w:bCs/>
          <w:sz w:val="28"/>
          <w:szCs w:val="28"/>
        </w:rPr>
      </w:pPr>
      <w:r>
        <w:rPr>
          <w:rFonts w:eastAsia="黑体"/>
          <w:bCs/>
          <w:sz w:val="28"/>
          <w:szCs w:val="28"/>
        </w:rPr>
        <w:t>一、专业名称、代码</w:t>
      </w:r>
    </w:p>
    <w:p w14:paraId="56C518FD" w14:textId="77777777" w:rsidR="00127AFE" w:rsidRDefault="00000000">
      <w:pPr>
        <w:widowControl/>
        <w:spacing w:line="360" w:lineRule="auto"/>
        <w:ind w:firstLineChars="400" w:firstLine="960"/>
        <w:jc w:val="left"/>
        <w:rPr>
          <w:color w:val="222222"/>
          <w:kern w:val="0"/>
          <w:sz w:val="18"/>
          <w:szCs w:val="18"/>
        </w:rPr>
      </w:pPr>
      <w:r>
        <w:rPr>
          <w:color w:val="222222"/>
          <w:kern w:val="0"/>
          <w:sz w:val="24"/>
        </w:rPr>
        <w:t>专业名称：</w:t>
      </w:r>
      <w:r>
        <w:rPr>
          <w:rFonts w:hint="eastAsia"/>
          <w:color w:val="222222"/>
          <w:kern w:val="0"/>
          <w:sz w:val="24"/>
        </w:rPr>
        <w:t>土木水利</w:t>
      </w:r>
    </w:p>
    <w:p w14:paraId="13AFFA91" w14:textId="77777777" w:rsidR="00127AFE" w:rsidRDefault="00000000">
      <w:pPr>
        <w:widowControl/>
        <w:spacing w:line="360" w:lineRule="auto"/>
        <w:ind w:firstLineChars="400" w:firstLine="960"/>
        <w:jc w:val="left"/>
        <w:rPr>
          <w:color w:val="222222"/>
          <w:kern w:val="0"/>
          <w:sz w:val="18"/>
          <w:szCs w:val="18"/>
        </w:rPr>
      </w:pPr>
      <w:r>
        <w:rPr>
          <w:color w:val="222222"/>
          <w:kern w:val="0"/>
          <w:sz w:val="24"/>
        </w:rPr>
        <w:t>专业代码：</w:t>
      </w:r>
      <w:r>
        <w:rPr>
          <w:rFonts w:hint="eastAsia"/>
          <w:color w:val="222222"/>
          <w:kern w:val="0"/>
          <w:sz w:val="24"/>
        </w:rPr>
        <w:t>085900</w:t>
      </w:r>
    </w:p>
    <w:p w14:paraId="0F6D0097" w14:textId="77777777" w:rsidR="00127AFE" w:rsidRDefault="00000000">
      <w:pPr>
        <w:spacing w:line="360" w:lineRule="auto"/>
        <w:ind w:firstLineChars="200" w:firstLine="560"/>
        <w:rPr>
          <w:rFonts w:eastAsia="黑体"/>
          <w:bCs/>
          <w:i/>
          <w:color w:val="FF0000"/>
          <w:sz w:val="28"/>
          <w:szCs w:val="28"/>
        </w:rPr>
      </w:pPr>
      <w:r>
        <w:rPr>
          <w:rFonts w:eastAsia="黑体"/>
          <w:bCs/>
          <w:sz w:val="28"/>
          <w:szCs w:val="28"/>
        </w:rPr>
        <w:t>二、</w:t>
      </w:r>
      <w:r>
        <w:rPr>
          <w:rFonts w:eastAsia="黑体"/>
          <w:bCs/>
          <w:color w:val="000000" w:themeColor="text1"/>
          <w:sz w:val="28"/>
          <w:szCs w:val="28"/>
        </w:rPr>
        <w:t>专业简介</w:t>
      </w:r>
    </w:p>
    <w:p w14:paraId="5FBD80EC" w14:textId="77777777" w:rsidR="00127AFE" w:rsidRDefault="00000000">
      <w:pPr>
        <w:widowControl/>
        <w:spacing w:line="360" w:lineRule="auto"/>
        <w:ind w:firstLineChars="200" w:firstLine="480"/>
        <w:rPr>
          <w:rFonts w:ascii="宋体" w:hAnsi="宋体" w:hint="eastAsia"/>
          <w:color w:val="000000" w:themeColor="text1"/>
          <w:sz w:val="24"/>
          <w:lang w:bidi="he-IL"/>
        </w:rPr>
      </w:pPr>
      <w:r>
        <w:rPr>
          <w:rFonts w:ascii="宋体" w:hAnsi="宋体" w:hint="eastAsia"/>
          <w:color w:val="000000" w:themeColor="text1"/>
          <w:sz w:val="24"/>
          <w:lang w:bidi="he-IL"/>
        </w:rPr>
        <w:t>土木水利硕士专业学位是与土木水利行业任职资格相联系的工程类专业学位，土木水利工程是设计和建造各类工程设施及相关装备的科学技术的统称。它既指工程建设的对象，即建造在地下、地上、水中等的各类工程设施；也指其应用的材料、设备和所进行的规划、勘测、设计、施工、运维、管理等专业技术。面向建筑工程、交通运输工程、防灾减灾、水利水电等相关行业，主要培养在工程规划与勘测、工程设计与施工、技术攻关与改造、工程调研与管理等方面基础扎实、素质全面、工程实践能力强，并具有一定创新能力的应用型、复合型高层次工程技术与工程管理人才。</w:t>
      </w:r>
    </w:p>
    <w:p w14:paraId="348D16CF" w14:textId="77777777" w:rsidR="00127AFE" w:rsidRDefault="00000000">
      <w:pPr>
        <w:spacing w:line="360" w:lineRule="auto"/>
        <w:ind w:firstLineChars="200" w:firstLine="480"/>
        <w:rPr>
          <w:i/>
          <w:color w:val="FF0000"/>
          <w:sz w:val="24"/>
        </w:rPr>
      </w:pPr>
      <w:r>
        <w:rPr>
          <w:rFonts w:ascii="宋体" w:hAnsi="宋体" w:hint="eastAsia"/>
          <w:color w:val="000000" w:themeColor="text1"/>
          <w:sz w:val="24"/>
          <w:lang w:bidi="he-IL"/>
        </w:rPr>
        <w:t>河北大学2014年获批建筑与土木工程专业硕士学位授权点，</w:t>
      </w:r>
      <w:r>
        <w:rPr>
          <w:color w:val="000000" w:themeColor="text1"/>
          <w:sz w:val="24"/>
          <w:lang w:bidi="he-IL"/>
        </w:rPr>
        <w:t>2015</w:t>
      </w:r>
      <w:r>
        <w:rPr>
          <w:rFonts w:ascii="宋体" w:hAnsi="宋体" w:hint="eastAsia"/>
          <w:color w:val="000000" w:themeColor="text1"/>
          <w:sz w:val="24"/>
          <w:lang w:bidi="he-IL"/>
        </w:rPr>
        <w:t>年正式招收硕士研究生，2019年建筑与土木工程领域专业硕士学位调整为土木水利工程硕士。依托专业硕士学位点，获批了零碳能源建筑与计量技术教育部工程研究中心、河北省土木工程监测与评估技术创新中心、河北省基础设施防灾减灾与智能评估重点实验室、河北省研究生工作站等省部级平台，</w:t>
      </w:r>
      <w:r>
        <w:rPr>
          <w:rFonts w:ascii="宋体" w:hAnsi="宋体" w:cs="宋体" w:hint="eastAsia"/>
          <w:color w:val="000000" w:themeColor="text1"/>
          <w:kern w:val="0"/>
          <w:sz w:val="24"/>
        </w:rPr>
        <w:t>近五年来承担了国家级、省级横纵项目300余项，发表学术论文300余篇。本学位专业硕士点已在</w:t>
      </w:r>
      <w:r>
        <w:rPr>
          <w:rFonts w:ascii="宋体" w:hAnsi="宋体" w:hint="eastAsia"/>
          <w:color w:val="000000" w:themeColor="text1"/>
          <w:sz w:val="24"/>
          <w:lang w:bidi="he-IL"/>
        </w:rPr>
        <w:t>结构工程、</w:t>
      </w:r>
      <w:r>
        <w:rPr>
          <w:rFonts w:ascii="宋体" w:hAnsi="宋体" w:cs="宋体" w:hint="eastAsia"/>
          <w:color w:val="000000" w:themeColor="text1"/>
          <w:kern w:val="0"/>
          <w:sz w:val="24"/>
        </w:rPr>
        <w:t>道路与桥梁工程</w:t>
      </w:r>
      <w:r>
        <w:rPr>
          <w:rFonts w:ascii="宋体" w:hAnsi="宋体" w:hint="eastAsia"/>
          <w:color w:val="000000" w:themeColor="text1"/>
          <w:sz w:val="24"/>
          <w:lang w:bidi="he-IL"/>
        </w:rPr>
        <w:t>、岩土工程、防灾减灾工程及防护工程、工程材料等方向形成鲜明的特色。学位点以科学研究和工程实践成果为基础，以学术精湛、工程经验丰富、育人有方的校内外导师和教学团队为保障，强调学术支撑基础、工程实践能力、工程科学思维并重培养，并将其贯穿于课堂教学、专业实践、学位论文等培养全过程。</w:t>
      </w:r>
    </w:p>
    <w:p w14:paraId="3A9555FF" w14:textId="77777777" w:rsidR="00127AFE" w:rsidRDefault="00000000">
      <w:pPr>
        <w:spacing w:line="360" w:lineRule="auto"/>
        <w:ind w:firstLineChars="200" w:firstLine="560"/>
        <w:rPr>
          <w:rFonts w:eastAsia="黑体"/>
          <w:bCs/>
          <w:sz w:val="28"/>
          <w:szCs w:val="28"/>
        </w:rPr>
      </w:pPr>
      <w:r>
        <w:rPr>
          <w:rFonts w:eastAsia="黑体"/>
          <w:bCs/>
          <w:sz w:val="28"/>
          <w:szCs w:val="28"/>
        </w:rPr>
        <w:t>三、研究方向</w:t>
      </w:r>
    </w:p>
    <w:p w14:paraId="34B0EE44" w14:textId="77777777" w:rsidR="00127AFE" w:rsidRDefault="00000000">
      <w:pPr>
        <w:widowControl/>
        <w:spacing w:line="360" w:lineRule="auto"/>
        <w:ind w:firstLineChars="200" w:firstLine="482"/>
        <w:jc w:val="left"/>
        <w:rPr>
          <w:rFonts w:ascii="宋体" w:hAnsi="宋体" w:cs="宋体" w:hint="eastAsia"/>
          <w:b/>
          <w:bCs/>
          <w:color w:val="000000" w:themeColor="text1"/>
          <w:kern w:val="0"/>
          <w:sz w:val="24"/>
        </w:rPr>
      </w:pPr>
      <w:r>
        <w:rPr>
          <w:rFonts w:hint="eastAsia"/>
          <w:b/>
          <w:bCs/>
          <w:color w:val="000000" w:themeColor="text1"/>
          <w:kern w:val="0"/>
          <w:sz w:val="24"/>
        </w:rPr>
        <w:t>1</w:t>
      </w:r>
      <w:r>
        <w:rPr>
          <w:rFonts w:ascii="宋体" w:hAnsi="宋体"/>
          <w:b/>
          <w:bCs/>
          <w:color w:val="000000" w:themeColor="text1"/>
          <w:kern w:val="0"/>
          <w:sz w:val="24"/>
        </w:rPr>
        <w:t>、</w:t>
      </w:r>
      <w:r>
        <w:rPr>
          <w:rFonts w:ascii="宋体" w:hAnsi="宋体" w:cs="宋体" w:hint="eastAsia"/>
          <w:b/>
          <w:bCs/>
          <w:color w:val="000000" w:themeColor="text1"/>
          <w:kern w:val="0"/>
          <w:sz w:val="24"/>
        </w:rPr>
        <w:t>结构工程</w:t>
      </w:r>
    </w:p>
    <w:p w14:paraId="6FEAEEA2" w14:textId="77777777" w:rsidR="00127AFE" w:rsidRDefault="00000000">
      <w:pPr>
        <w:widowControl/>
        <w:spacing w:line="360" w:lineRule="auto"/>
        <w:ind w:firstLineChars="200" w:firstLine="480"/>
        <w:rPr>
          <w:rFonts w:ascii="宋体" w:hAnsi="宋体" w:cs="宋体" w:hint="eastAsia"/>
          <w:color w:val="000000" w:themeColor="text1"/>
          <w:kern w:val="0"/>
          <w:sz w:val="24"/>
        </w:rPr>
      </w:pPr>
      <w:r>
        <w:rPr>
          <w:rFonts w:ascii="宋体" w:hAnsi="宋体" w:cs="宋体" w:hint="eastAsia"/>
          <w:color w:val="000000" w:themeColor="text1"/>
          <w:kern w:val="0"/>
          <w:sz w:val="24"/>
        </w:rPr>
        <w:t>1)结构检测与健康监测：结构施工监测与控制、结构损伤识别、灾损结构检测鉴定，结构健康监测系统研究与方案设计、结构检测与监测数据分析与状态评估，结构加固理论与技术。</w:t>
      </w:r>
    </w:p>
    <w:p w14:paraId="757861AC" w14:textId="77777777" w:rsidR="00127AFE" w:rsidRDefault="00000000">
      <w:pPr>
        <w:widowControl/>
        <w:spacing w:line="360" w:lineRule="auto"/>
        <w:ind w:firstLineChars="200" w:firstLine="480"/>
        <w:rPr>
          <w:rFonts w:ascii="宋体" w:hAnsi="宋体" w:cs="宋体" w:hint="eastAsia"/>
          <w:color w:val="000000" w:themeColor="text1"/>
          <w:kern w:val="0"/>
          <w:sz w:val="24"/>
        </w:rPr>
      </w:pPr>
      <w:r>
        <w:rPr>
          <w:color w:val="000000" w:themeColor="text1"/>
          <w:kern w:val="0"/>
          <w:sz w:val="24"/>
        </w:rPr>
        <w:lastRenderedPageBreak/>
        <w:t>2</w:t>
      </w:r>
      <w:r>
        <w:rPr>
          <w:rFonts w:hint="eastAsia"/>
          <w:color w:val="000000" w:themeColor="text1"/>
          <w:kern w:val="0"/>
          <w:sz w:val="24"/>
        </w:rPr>
        <w:t>）</w:t>
      </w:r>
      <w:r>
        <w:rPr>
          <w:rFonts w:ascii="宋体" w:hAnsi="宋体" w:cs="宋体" w:hint="eastAsia"/>
          <w:color w:val="000000" w:themeColor="text1"/>
          <w:kern w:val="0"/>
          <w:sz w:val="24"/>
        </w:rPr>
        <w:t>结构工程计算与仿真技术：结构振动与控制，</w:t>
      </w:r>
      <w:r>
        <w:rPr>
          <w:rFonts w:eastAsiaTheme="minorEastAsia" w:hint="eastAsia"/>
          <w:iCs/>
          <w:color w:val="000000" w:themeColor="text1"/>
          <w:sz w:val="24"/>
        </w:rPr>
        <w:t>结构全生命周期（从施工到拆除）仿真</w:t>
      </w:r>
      <w:r>
        <w:rPr>
          <w:rFonts w:ascii="宋体" w:hAnsi="宋体" w:cs="宋体" w:hint="eastAsia"/>
          <w:color w:val="000000" w:themeColor="text1"/>
          <w:kern w:val="0"/>
          <w:sz w:val="24"/>
        </w:rPr>
        <w:t>，桥梁、大跨空间等复杂结构在车辆、地震、风、海浪、火灾等荷载作用下的</w:t>
      </w:r>
      <w:r>
        <w:rPr>
          <w:rFonts w:eastAsiaTheme="minorEastAsia" w:hint="eastAsia"/>
          <w:iCs/>
          <w:color w:val="000000" w:themeColor="text1"/>
          <w:sz w:val="24"/>
        </w:rPr>
        <w:t>破坏及倒塌模拟</w:t>
      </w:r>
      <w:r>
        <w:rPr>
          <w:rFonts w:ascii="宋体" w:hAnsi="宋体" w:cs="宋体" w:hint="eastAsia"/>
          <w:color w:val="000000" w:themeColor="text1"/>
          <w:kern w:val="0"/>
          <w:sz w:val="24"/>
        </w:rPr>
        <w:t>。</w:t>
      </w:r>
    </w:p>
    <w:p w14:paraId="529F4C03" w14:textId="77777777" w:rsidR="00127AFE" w:rsidRDefault="00000000">
      <w:pPr>
        <w:widowControl/>
        <w:spacing w:line="360" w:lineRule="auto"/>
        <w:ind w:firstLineChars="200" w:firstLine="480"/>
        <w:rPr>
          <w:rFonts w:ascii="宋体" w:hAnsi="宋体" w:cs="宋体" w:hint="eastAsia"/>
          <w:color w:val="000000" w:themeColor="text1"/>
          <w:kern w:val="0"/>
          <w:sz w:val="24"/>
        </w:rPr>
      </w:pPr>
      <w:r>
        <w:rPr>
          <w:rFonts w:hint="eastAsia"/>
          <w:color w:val="000000" w:themeColor="text1"/>
          <w:kern w:val="0"/>
          <w:sz w:val="24"/>
        </w:rPr>
        <w:t>3</w:t>
      </w:r>
      <w:r>
        <w:rPr>
          <w:rFonts w:hint="eastAsia"/>
          <w:color w:val="000000" w:themeColor="text1"/>
          <w:kern w:val="0"/>
          <w:sz w:val="24"/>
        </w:rPr>
        <w:t>）抗震性能研究：</w:t>
      </w:r>
      <w:bookmarkStart w:id="2" w:name="_Hlk72309540"/>
      <w:r>
        <w:rPr>
          <w:rFonts w:hint="eastAsia"/>
          <w:color w:val="000000" w:themeColor="text1"/>
          <w:kern w:val="0"/>
          <w:sz w:val="24"/>
        </w:rPr>
        <w:t>结构抗震减震设计、</w:t>
      </w:r>
      <w:bookmarkEnd w:id="2"/>
      <w:r>
        <w:rPr>
          <w:rFonts w:hint="eastAsia"/>
          <w:color w:val="000000" w:themeColor="text1"/>
          <w:kern w:val="0"/>
          <w:sz w:val="24"/>
        </w:rPr>
        <w:t>抗震可靠度分析、地震易损性、结构鲁棒性、抗震性能评定、基</w:t>
      </w:r>
      <w:r>
        <w:rPr>
          <w:rFonts w:ascii="宋体" w:hAnsi="宋体" w:cs="宋体" w:hint="eastAsia"/>
          <w:color w:val="000000" w:themeColor="text1"/>
          <w:kern w:val="0"/>
          <w:sz w:val="24"/>
        </w:rPr>
        <w:t>于可靠度的抗震设计。</w:t>
      </w:r>
    </w:p>
    <w:p w14:paraId="2AFB366E" w14:textId="77777777" w:rsidR="00127AFE" w:rsidRDefault="00000000">
      <w:pPr>
        <w:widowControl/>
        <w:spacing w:line="360" w:lineRule="auto"/>
        <w:ind w:firstLineChars="200" w:firstLine="482"/>
        <w:rPr>
          <w:rFonts w:ascii="宋体" w:hAnsi="宋体" w:cs="宋体" w:hint="eastAsia"/>
          <w:b/>
          <w:bCs/>
          <w:kern w:val="0"/>
          <w:sz w:val="24"/>
        </w:rPr>
      </w:pPr>
      <w:bookmarkStart w:id="3" w:name="OLE_LINK2"/>
      <w:r>
        <w:rPr>
          <w:rFonts w:ascii="宋体" w:hAnsi="宋体" w:hint="eastAsia"/>
          <w:b/>
          <w:bCs/>
          <w:kern w:val="0"/>
          <w:sz w:val="24"/>
        </w:rPr>
        <w:t>2</w:t>
      </w:r>
      <w:r>
        <w:rPr>
          <w:rFonts w:ascii="宋体" w:hAnsi="宋体"/>
          <w:b/>
          <w:bCs/>
          <w:kern w:val="0"/>
          <w:sz w:val="24"/>
        </w:rPr>
        <w:t>、</w:t>
      </w:r>
      <w:r>
        <w:rPr>
          <w:rFonts w:ascii="宋体" w:hAnsi="宋体" w:cs="宋体" w:hint="eastAsia"/>
          <w:b/>
          <w:bCs/>
          <w:kern w:val="0"/>
          <w:sz w:val="24"/>
        </w:rPr>
        <w:t>岩土工程</w:t>
      </w:r>
    </w:p>
    <w:p w14:paraId="3F066B32" w14:textId="77777777" w:rsidR="00127AFE" w:rsidRDefault="00000000">
      <w:pPr>
        <w:spacing w:line="360" w:lineRule="auto"/>
        <w:ind w:firstLineChars="200" w:firstLine="480"/>
        <w:rPr>
          <w:sz w:val="24"/>
        </w:rPr>
      </w:pPr>
      <w:bookmarkStart w:id="4" w:name="OLE_LINK1"/>
      <w:r>
        <w:rPr>
          <w:sz w:val="24"/>
        </w:rPr>
        <w:t>1</w:t>
      </w:r>
      <w:r>
        <w:rPr>
          <w:sz w:val="24"/>
        </w:rPr>
        <w:t>）岩土地震工程</w:t>
      </w:r>
      <w:r>
        <w:rPr>
          <w:rFonts w:hint="eastAsia"/>
          <w:sz w:val="24"/>
        </w:rPr>
        <w:t>：场地土的动力特性和动力本构模型、特殊场地地震效应评价、边坡、桩和地下结构地震灾变机理、</w:t>
      </w:r>
      <w:r>
        <w:rPr>
          <w:sz w:val="24"/>
        </w:rPr>
        <w:t>抗震设计</w:t>
      </w:r>
      <w:r>
        <w:rPr>
          <w:rFonts w:hint="eastAsia"/>
          <w:sz w:val="24"/>
        </w:rPr>
        <w:t>与</w:t>
      </w:r>
      <w:r>
        <w:rPr>
          <w:sz w:val="24"/>
        </w:rPr>
        <w:t>减隔震理论</w:t>
      </w:r>
      <w:r>
        <w:rPr>
          <w:rFonts w:hint="eastAsia"/>
          <w:sz w:val="24"/>
        </w:rPr>
        <w:t>与方法</w:t>
      </w:r>
      <w:r>
        <w:rPr>
          <w:sz w:val="24"/>
        </w:rPr>
        <w:t>。</w:t>
      </w:r>
    </w:p>
    <w:p w14:paraId="2AD405F6" w14:textId="77777777" w:rsidR="00127AFE" w:rsidRDefault="00000000">
      <w:pPr>
        <w:spacing w:line="360" w:lineRule="auto"/>
        <w:ind w:firstLineChars="200" w:firstLine="480"/>
        <w:rPr>
          <w:sz w:val="24"/>
        </w:rPr>
      </w:pPr>
      <w:r>
        <w:rPr>
          <w:sz w:val="24"/>
        </w:rPr>
        <w:t>2</w:t>
      </w:r>
      <w:r>
        <w:rPr>
          <w:sz w:val="24"/>
        </w:rPr>
        <w:t>）环境岩土工程：地下水</w:t>
      </w:r>
      <w:r>
        <w:rPr>
          <w:rFonts w:hint="eastAsia"/>
          <w:sz w:val="24"/>
        </w:rPr>
        <w:t>和土壤</w:t>
      </w:r>
      <w:r>
        <w:rPr>
          <w:sz w:val="24"/>
        </w:rPr>
        <w:t>污染修复理论与方法、</w:t>
      </w:r>
      <w:r>
        <w:rPr>
          <w:rFonts w:hint="eastAsia"/>
          <w:sz w:val="24"/>
        </w:rPr>
        <w:t>湖淀淤泥和多源固废资源化利用、微生物土力学与岩土生态修复。</w:t>
      </w:r>
    </w:p>
    <w:p w14:paraId="6FFC881F" w14:textId="77777777" w:rsidR="00127AFE" w:rsidRDefault="00000000">
      <w:pPr>
        <w:spacing w:line="360" w:lineRule="auto"/>
        <w:ind w:firstLineChars="200" w:firstLine="480"/>
        <w:rPr>
          <w:sz w:val="24"/>
        </w:rPr>
      </w:pPr>
      <w:r>
        <w:rPr>
          <w:rFonts w:hint="eastAsia"/>
          <w:sz w:val="24"/>
        </w:rPr>
        <w:t>3</w:t>
      </w:r>
      <w:r>
        <w:rPr>
          <w:rFonts w:hint="eastAsia"/>
          <w:sz w:val="24"/>
        </w:rPr>
        <w:t>）岩土工程安全：岩土与地下</w:t>
      </w:r>
      <w:r>
        <w:rPr>
          <w:rFonts w:ascii="宋体" w:hAnsi="宋体" w:hint="eastAsia"/>
          <w:sz w:val="24"/>
        </w:rPr>
        <w:t>结构安全建造及环境耦联灾变控制与安全评估、多相多场岩土体跨尺度渗流特性、极端降雨作用下岩土工程稳定性分析</w:t>
      </w:r>
      <w:r>
        <w:rPr>
          <w:sz w:val="24"/>
        </w:rPr>
        <w:t>。</w:t>
      </w:r>
    </w:p>
    <w:p w14:paraId="4DD9D471" w14:textId="77777777" w:rsidR="00127AFE" w:rsidRDefault="00000000">
      <w:pPr>
        <w:widowControl/>
        <w:spacing w:line="360" w:lineRule="auto"/>
        <w:ind w:firstLineChars="200" w:firstLine="482"/>
        <w:rPr>
          <w:rFonts w:ascii="宋体" w:hAnsi="宋体" w:cs="宋体" w:hint="eastAsia"/>
          <w:b/>
          <w:bCs/>
          <w:color w:val="000000" w:themeColor="text1"/>
          <w:kern w:val="0"/>
          <w:sz w:val="24"/>
        </w:rPr>
      </w:pPr>
      <w:r>
        <w:rPr>
          <w:rFonts w:ascii="宋体" w:hAnsi="宋体" w:hint="eastAsia"/>
          <w:b/>
          <w:bCs/>
          <w:color w:val="000000" w:themeColor="text1"/>
          <w:kern w:val="0"/>
          <w:sz w:val="24"/>
        </w:rPr>
        <w:t>3</w:t>
      </w:r>
      <w:r>
        <w:rPr>
          <w:rFonts w:ascii="宋体" w:hAnsi="宋体"/>
          <w:b/>
          <w:bCs/>
          <w:color w:val="000000" w:themeColor="text1"/>
          <w:kern w:val="0"/>
          <w:sz w:val="24"/>
        </w:rPr>
        <w:t>、</w:t>
      </w:r>
      <w:r>
        <w:rPr>
          <w:rFonts w:ascii="宋体" w:hAnsi="宋体" w:cs="宋体" w:hint="eastAsia"/>
          <w:b/>
          <w:bCs/>
          <w:color w:val="000000" w:themeColor="text1"/>
          <w:kern w:val="0"/>
          <w:sz w:val="24"/>
        </w:rPr>
        <w:t>道路与桥梁工程</w:t>
      </w:r>
    </w:p>
    <w:p w14:paraId="63E8D803" w14:textId="77777777" w:rsidR="00127AFE" w:rsidRDefault="00000000">
      <w:pPr>
        <w:widowControl/>
        <w:spacing w:line="360" w:lineRule="auto"/>
        <w:ind w:firstLineChars="200" w:firstLine="480"/>
        <w:jc w:val="left"/>
        <w:rPr>
          <w:color w:val="000000" w:themeColor="text1"/>
          <w:kern w:val="0"/>
          <w:sz w:val="24"/>
        </w:rPr>
      </w:pPr>
      <w:r>
        <w:rPr>
          <w:rFonts w:hint="eastAsia"/>
          <w:color w:val="000000" w:themeColor="text1"/>
          <w:kern w:val="0"/>
          <w:sz w:val="24"/>
        </w:rPr>
        <w:t>1</w:t>
      </w:r>
      <w:r>
        <w:rPr>
          <w:rFonts w:hint="eastAsia"/>
          <w:color w:val="000000" w:themeColor="text1"/>
          <w:kern w:val="0"/>
          <w:sz w:val="24"/>
        </w:rPr>
        <w:t>）路基工程与灾害防治：工业固废资源化利用；软土路基与路基边坡加固；路基稳定性智能监测系统，路基边坡灾害预警</w:t>
      </w:r>
      <w:r>
        <w:rPr>
          <w:rFonts w:hint="eastAsia"/>
          <w:color w:val="000000" w:themeColor="text1"/>
          <w:kern w:val="0"/>
          <w:sz w:val="24"/>
        </w:rPr>
        <w:t>-</w:t>
      </w:r>
      <w:r>
        <w:rPr>
          <w:rFonts w:hint="eastAsia"/>
          <w:color w:val="000000" w:themeColor="text1"/>
          <w:kern w:val="0"/>
          <w:sz w:val="24"/>
        </w:rPr>
        <w:t>应急一体化技术。</w:t>
      </w:r>
    </w:p>
    <w:p w14:paraId="72018DDD" w14:textId="77777777" w:rsidR="00127AFE" w:rsidRDefault="00000000">
      <w:pPr>
        <w:widowControl/>
        <w:spacing w:line="360" w:lineRule="auto"/>
        <w:ind w:firstLineChars="200" w:firstLine="480"/>
        <w:jc w:val="left"/>
        <w:rPr>
          <w:color w:val="000000" w:themeColor="text1"/>
          <w:kern w:val="0"/>
          <w:sz w:val="24"/>
        </w:rPr>
      </w:pPr>
      <w:r>
        <w:rPr>
          <w:rFonts w:hint="eastAsia"/>
          <w:color w:val="000000" w:themeColor="text1"/>
          <w:kern w:val="0"/>
          <w:sz w:val="24"/>
        </w:rPr>
        <w:t>2</w:t>
      </w:r>
      <w:r>
        <w:rPr>
          <w:rFonts w:hint="eastAsia"/>
          <w:color w:val="000000" w:themeColor="text1"/>
          <w:kern w:val="0"/>
          <w:sz w:val="24"/>
        </w:rPr>
        <w:t>）路面结构与环保材料：长寿命路面材料和结构的设计方法；路面力学行为与损伤机制；路域环境场演变；废旧轮胎改性沥青、再生骨料等环保材料研发；相变储能型环保除冰路面、光催化尾气降解路面等新型功能材料工程应用。</w:t>
      </w:r>
    </w:p>
    <w:p w14:paraId="3ADB347C" w14:textId="77777777" w:rsidR="00127AFE" w:rsidRDefault="00000000">
      <w:pPr>
        <w:widowControl/>
        <w:spacing w:line="360" w:lineRule="auto"/>
        <w:ind w:firstLineChars="200" w:firstLine="480"/>
        <w:jc w:val="left"/>
        <w:rPr>
          <w:color w:val="000000" w:themeColor="text1"/>
          <w:kern w:val="0"/>
          <w:sz w:val="24"/>
        </w:rPr>
      </w:pPr>
      <w:r>
        <w:rPr>
          <w:rFonts w:hint="eastAsia"/>
          <w:color w:val="000000" w:themeColor="text1"/>
          <w:kern w:val="0"/>
          <w:sz w:val="24"/>
        </w:rPr>
        <w:t>3</w:t>
      </w:r>
      <w:r>
        <w:rPr>
          <w:rFonts w:hint="eastAsia"/>
          <w:color w:val="000000" w:themeColor="text1"/>
          <w:kern w:val="0"/>
          <w:sz w:val="24"/>
        </w:rPr>
        <w:t>）道路建设与运维：智能交通基础设施建造；集成深度学习算法的交通基础设施健康智能诊断系统；道路</w:t>
      </w:r>
      <w:r>
        <w:rPr>
          <w:rFonts w:hint="eastAsia"/>
          <w:color w:val="000000" w:themeColor="text1"/>
          <w:kern w:val="0"/>
          <w:sz w:val="24"/>
        </w:rPr>
        <w:t>BIM</w:t>
      </w:r>
      <w:r>
        <w:rPr>
          <w:rFonts w:hint="eastAsia"/>
          <w:color w:val="000000" w:themeColor="text1"/>
          <w:kern w:val="0"/>
          <w:sz w:val="24"/>
        </w:rPr>
        <w:t>信息化管理技术、道路勘察设计优化技术。</w:t>
      </w:r>
    </w:p>
    <w:p w14:paraId="353A37F9" w14:textId="77777777" w:rsidR="00127AFE" w:rsidRDefault="00000000">
      <w:pPr>
        <w:widowControl/>
        <w:spacing w:line="360" w:lineRule="auto"/>
        <w:ind w:firstLineChars="200" w:firstLine="480"/>
        <w:jc w:val="left"/>
        <w:rPr>
          <w:color w:val="000000" w:themeColor="text1"/>
          <w:kern w:val="0"/>
          <w:sz w:val="24"/>
        </w:rPr>
      </w:pPr>
      <w:r>
        <w:rPr>
          <w:rFonts w:hint="eastAsia"/>
          <w:color w:val="000000" w:themeColor="text1"/>
          <w:kern w:val="0"/>
          <w:sz w:val="24"/>
        </w:rPr>
        <w:t>4</w:t>
      </w:r>
      <w:r>
        <w:rPr>
          <w:rFonts w:hint="eastAsia"/>
          <w:color w:val="000000" w:themeColor="text1"/>
          <w:kern w:val="0"/>
          <w:sz w:val="24"/>
        </w:rPr>
        <w:t>）绿色交通与韧性提升：透水路面径流污染净化；桥梁自复位减震装置与路基冲刷防护技术；极端气候下路网韧性评估模型；固废资源化利用与灾害防治标准化技术体系。</w:t>
      </w:r>
      <w:bookmarkEnd w:id="4"/>
    </w:p>
    <w:bookmarkEnd w:id="3"/>
    <w:p w14:paraId="79DE46DC" w14:textId="77777777" w:rsidR="00127AFE" w:rsidRDefault="00000000">
      <w:pPr>
        <w:widowControl/>
        <w:spacing w:line="360" w:lineRule="auto"/>
        <w:ind w:firstLineChars="200" w:firstLine="482"/>
        <w:rPr>
          <w:rFonts w:ascii="宋体" w:hAnsi="宋体" w:hint="eastAsia"/>
          <w:b/>
          <w:bCs/>
          <w:color w:val="000000" w:themeColor="text1"/>
          <w:kern w:val="0"/>
          <w:sz w:val="24"/>
        </w:rPr>
      </w:pPr>
      <w:r>
        <w:rPr>
          <w:rFonts w:ascii="宋体" w:hAnsi="宋体" w:hint="eastAsia"/>
          <w:b/>
          <w:bCs/>
          <w:color w:val="000000" w:themeColor="text1"/>
          <w:kern w:val="0"/>
          <w:sz w:val="24"/>
        </w:rPr>
        <w:t>4</w:t>
      </w:r>
      <w:r>
        <w:rPr>
          <w:rFonts w:ascii="宋体" w:hAnsi="宋体"/>
          <w:b/>
          <w:bCs/>
          <w:color w:val="000000" w:themeColor="text1"/>
          <w:kern w:val="0"/>
          <w:sz w:val="24"/>
        </w:rPr>
        <w:t>、工程材料</w:t>
      </w:r>
    </w:p>
    <w:p w14:paraId="1DB5656A" w14:textId="77777777" w:rsidR="00127AFE" w:rsidRDefault="00000000">
      <w:pPr>
        <w:widowControl/>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1）绿色低碳建筑材料开发与工程应用。以工业固废和生物质资源等替代传统水泥基材料的低碳制备技术，开发低能耗、低排放的绿色胶凝材料和混凝土材料、固碳材料、相变材料等，强化低碳材料理论基础，提升技术转化能力；</w:t>
      </w:r>
    </w:p>
    <w:p w14:paraId="5894BE1D" w14:textId="77777777" w:rsidR="00127AFE" w:rsidRDefault="00000000">
      <w:pPr>
        <w:widowControl/>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 xml:space="preserve">2）智能材料与结构健康监测技术：针对工程结构全寿命周期维护需求，研发具有导电、储电、自修复、自清洁的智能材料，并将其用于结构健康监测；   </w:t>
      </w:r>
    </w:p>
    <w:p w14:paraId="4B1E2F70" w14:textId="77777777" w:rsidR="00127AFE" w:rsidRDefault="00000000">
      <w:pPr>
        <w:widowControl/>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lastRenderedPageBreak/>
        <w:t>3）高性能复合材料与数字化建造技术：面向复杂环境，开展高性能、超高性能、纤维增强混凝土材料力学和耐久性能研究；结合3D打印技术、BIM技术研究复合材料在数字化建造中的性能和工艺适配性。</w:t>
      </w:r>
    </w:p>
    <w:p w14:paraId="7486AAAA" w14:textId="77777777" w:rsidR="00127AFE" w:rsidRDefault="00000000">
      <w:pPr>
        <w:widowControl/>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4）交叉学科工程材料研究：机械涂层、弹性波\声波超材料设计等。</w:t>
      </w:r>
    </w:p>
    <w:p w14:paraId="61584893" w14:textId="77777777" w:rsidR="00127AFE" w:rsidRDefault="00000000">
      <w:pPr>
        <w:spacing w:line="360" w:lineRule="auto"/>
        <w:ind w:firstLineChars="200" w:firstLine="560"/>
        <w:rPr>
          <w:rFonts w:eastAsia="黑体"/>
          <w:bCs/>
          <w:sz w:val="28"/>
          <w:szCs w:val="28"/>
        </w:rPr>
      </w:pPr>
      <w:r>
        <w:rPr>
          <w:rFonts w:eastAsia="黑体"/>
          <w:bCs/>
          <w:sz w:val="28"/>
          <w:szCs w:val="28"/>
        </w:rPr>
        <w:t>四、学制及学习年限</w:t>
      </w:r>
    </w:p>
    <w:p w14:paraId="7E719DF0" w14:textId="77777777" w:rsidR="00127AFE" w:rsidRDefault="00000000">
      <w:pPr>
        <w:spacing w:line="360" w:lineRule="auto"/>
        <w:ind w:firstLineChars="200" w:firstLine="480"/>
        <w:rPr>
          <w:rFonts w:eastAsiaTheme="minorEastAsia"/>
          <w:i/>
          <w:color w:val="FF0000"/>
          <w:sz w:val="24"/>
        </w:rPr>
      </w:pPr>
      <w:r>
        <w:rPr>
          <w:rFonts w:eastAsiaTheme="minorEastAsia"/>
          <w:color w:val="000000"/>
          <w:sz w:val="24"/>
        </w:rPr>
        <w:t>本专业学制为</w:t>
      </w:r>
      <w:r>
        <w:rPr>
          <w:rFonts w:eastAsiaTheme="minorEastAsia"/>
          <w:color w:val="000000"/>
          <w:sz w:val="24"/>
        </w:rPr>
        <w:t>3</w:t>
      </w:r>
      <w:r>
        <w:rPr>
          <w:rFonts w:eastAsiaTheme="minorEastAsia"/>
          <w:color w:val="000000"/>
          <w:sz w:val="24"/>
        </w:rPr>
        <w:t>年，在校最长学习年限（含休学）不超过</w:t>
      </w:r>
      <w:r>
        <w:rPr>
          <w:rFonts w:eastAsiaTheme="minorEastAsia"/>
          <w:color w:val="000000"/>
          <w:sz w:val="24"/>
        </w:rPr>
        <w:t>6</w:t>
      </w:r>
      <w:r>
        <w:rPr>
          <w:rFonts w:eastAsiaTheme="minorEastAsia"/>
          <w:color w:val="000000"/>
          <w:sz w:val="24"/>
        </w:rPr>
        <w:t>年。</w:t>
      </w:r>
    </w:p>
    <w:p w14:paraId="3C3B8DBE" w14:textId="77777777" w:rsidR="00127AFE" w:rsidRDefault="00000000">
      <w:pPr>
        <w:spacing w:line="360" w:lineRule="auto"/>
        <w:ind w:firstLineChars="200" w:firstLine="560"/>
        <w:rPr>
          <w:rFonts w:eastAsia="黑体"/>
          <w:bCs/>
          <w:sz w:val="28"/>
          <w:szCs w:val="28"/>
        </w:rPr>
      </w:pPr>
      <w:r>
        <w:rPr>
          <w:rFonts w:eastAsia="黑体"/>
          <w:bCs/>
          <w:sz w:val="28"/>
          <w:szCs w:val="28"/>
        </w:rPr>
        <w:t>五、培养目标</w:t>
      </w:r>
    </w:p>
    <w:p w14:paraId="2F342445" w14:textId="77777777" w:rsidR="00127AFE" w:rsidRDefault="00000000">
      <w:pPr>
        <w:pStyle w:val="ab"/>
        <w:spacing w:before="0" w:beforeAutospacing="0" w:after="0" w:afterAutospacing="0" w:line="504" w:lineRule="atLeast"/>
        <w:ind w:firstLine="561"/>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土木水利专业学位硕士旨在根据国家建设计划、国民经济发展、社会用人需求，培养面向企业、面向世界、面向未来，适应未来科技进步，德智体全面发展的应用型、创新型、复合型、高层次职业工程师、工程技术及工程管理人才。具体要求如下：</w:t>
      </w:r>
    </w:p>
    <w:p w14:paraId="79A2E6E6"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1</w:t>
      </w:r>
      <w:r>
        <w:rPr>
          <w:rFonts w:ascii="Times New Roman" w:eastAsiaTheme="minorEastAsia" w:hAnsi="Times New Roman" w:cs="Times New Roman" w:hint="eastAsia"/>
          <w:color w:val="000000"/>
          <w:kern w:val="2"/>
        </w:rPr>
        <w:t>、拥护党的基本路线和方针政策，热爱祖国，遵纪守法，坚持真理，科学严谨，求真务实，具有高度的社会责任感、良好的社会道德、职业道德和敬业精神。</w:t>
      </w:r>
    </w:p>
    <w:p w14:paraId="63907918"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2</w:t>
      </w:r>
      <w:r>
        <w:rPr>
          <w:rFonts w:ascii="Times New Roman" w:eastAsiaTheme="minorEastAsia" w:hAnsi="Times New Roman" w:cs="Times New Roman" w:hint="eastAsia"/>
          <w:color w:val="000000"/>
          <w:kern w:val="2"/>
        </w:rPr>
        <w:t>、掌握相关工程领域的基础理论和专业知识，了解所在领域的技术现状和发展趋势，掌握解决相关工程领域工程问题的先进技术方法和现代技术手段。能胜任土木水利项目的规划、勘测、设计、施工、管理、监测、保养、维修维护以及投资与开发等工作。具有严谨的科学态度和工作作风、较高的道德素养和创新能力、较强的综合协调能力、继续学习能力、创新能力、国际视野和领导意识。</w:t>
      </w:r>
    </w:p>
    <w:p w14:paraId="12F255F8"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3</w:t>
      </w:r>
      <w:r>
        <w:rPr>
          <w:rFonts w:ascii="Times New Roman" w:eastAsiaTheme="minorEastAsia" w:hAnsi="Times New Roman" w:cs="Times New Roman" w:hint="eastAsia"/>
          <w:color w:val="000000"/>
          <w:kern w:val="2"/>
        </w:rPr>
        <w:t>、熟练掌握一门外语，具有听说读写能力，能熟练地阅读本学科专业文献资料、应用外语开展学术交流和学术研究。具有较强的计算机应用能力和计算机程序设计的能力，能利用计算机解决本学科的科学研究问题和工程实践问题。</w:t>
      </w:r>
    </w:p>
    <w:p w14:paraId="7A9A177B"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4</w:t>
      </w:r>
      <w:r>
        <w:rPr>
          <w:rFonts w:ascii="Times New Roman" w:eastAsiaTheme="minorEastAsia" w:hAnsi="Times New Roman" w:cs="Times New Roman" w:hint="eastAsia"/>
          <w:color w:val="000000"/>
          <w:kern w:val="2"/>
        </w:rPr>
        <w:t>、具有健康的体魄和良好的心理素质。</w:t>
      </w:r>
    </w:p>
    <w:p w14:paraId="2265D1F8" w14:textId="77777777" w:rsidR="00127AFE" w:rsidRDefault="00000000">
      <w:pPr>
        <w:spacing w:line="360" w:lineRule="auto"/>
        <w:ind w:firstLineChars="200" w:firstLine="560"/>
        <w:rPr>
          <w:rFonts w:eastAsia="黑体"/>
          <w:bCs/>
          <w:sz w:val="28"/>
          <w:szCs w:val="28"/>
        </w:rPr>
      </w:pPr>
      <w:r>
        <w:rPr>
          <w:rFonts w:eastAsia="黑体"/>
          <w:bCs/>
          <w:sz w:val="28"/>
          <w:szCs w:val="28"/>
        </w:rPr>
        <w:t>六、培养方式</w:t>
      </w:r>
    </w:p>
    <w:p w14:paraId="5267498A"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采取课程学习、专业实践教学和学位论文相结合的培养方式。</w:t>
      </w:r>
    </w:p>
    <w:p w14:paraId="230C0595"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1</w:t>
      </w:r>
      <w:r>
        <w:rPr>
          <w:rFonts w:ascii="Times New Roman" w:eastAsiaTheme="minorEastAsia" w:hAnsi="Times New Roman" w:cs="Times New Roman" w:hint="eastAsia"/>
          <w:color w:val="000000"/>
          <w:kern w:val="2"/>
        </w:rPr>
        <w:t>、土木水利专业学位硕士研究生课程学习时间一般为</w:t>
      </w:r>
      <w:r>
        <w:rPr>
          <w:rFonts w:ascii="Times New Roman" w:eastAsiaTheme="minorEastAsia" w:hAnsi="Times New Roman" w:cs="Times New Roman" w:hint="eastAsia"/>
          <w:color w:val="000000"/>
          <w:kern w:val="2"/>
        </w:rPr>
        <w:t>1</w:t>
      </w:r>
      <w:r>
        <w:rPr>
          <w:rFonts w:ascii="Times New Roman" w:eastAsiaTheme="minorEastAsia" w:hAnsi="Times New Roman" w:cs="Times New Roman" w:hint="eastAsia"/>
          <w:color w:val="000000"/>
          <w:kern w:val="2"/>
        </w:rPr>
        <w:t>年；专业实践累计时间不少于</w:t>
      </w:r>
      <w:r>
        <w:rPr>
          <w:rFonts w:ascii="Times New Roman" w:eastAsiaTheme="minorEastAsia" w:hAnsi="Times New Roman" w:cs="Times New Roman" w:hint="eastAsia"/>
          <w:color w:val="000000"/>
          <w:kern w:val="2"/>
        </w:rPr>
        <w:t>3</w:t>
      </w:r>
      <w:r>
        <w:rPr>
          <w:rFonts w:ascii="Times New Roman" w:eastAsiaTheme="minorEastAsia" w:hAnsi="Times New Roman" w:cs="Times New Roman" w:hint="eastAsia"/>
          <w:color w:val="000000"/>
          <w:kern w:val="2"/>
        </w:rPr>
        <w:t>个月（以应届毕业生身份考入的学生专业实践累计不少于</w:t>
      </w:r>
      <w:r>
        <w:rPr>
          <w:rFonts w:ascii="Times New Roman" w:eastAsiaTheme="minorEastAsia" w:hAnsi="Times New Roman" w:cs="Times New Roman" w:hint="eastAsia"/>
          <w:color w:val="000000"/>
          <w:kern w:val="2"/>
        </w:rPr>
        <w:t>6</w:t>
      </w:r>
      <w:r>
        <w:rPr>
          <w:rFonts w:ascii="Times New Roman" w:eastAsiaTheme="minorEastAsia" w:hAnsi="Times New Roman" w:cs="Times New Roman" w:hint="eastAsia"/>
          <w:color w:val="000000"/>
          <w:kern w:val="2"/>
        </w:rPr>
        <w:t>个月）。</w:t>
      </w:r>
    </w:p>
    <w:p w14:paraId="2AAFA114"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2</w:t>
      </w:r>
      <w:r>
        <w:rPr>
          <w:rFonts w:ascii="Times New Roman" w:eastAsiaTheme="minorEastAsia" w:hAnsi="Times New Roman" w:cs="Times New Roman" w:hint="eastAsia"/>
          <w:color w:val="000000"/>
          <w:kern w:val="2"/>
        </w:rPr>
        <w:t>、鼓励实行“双导师制”，校内学业导师和校外职业导师联合培养，校内导师由硕士生指导教师担任，校外导师由企事业单位中具有高级技术职称的专家担任。硕士研</w:t>
      </w:r>
      <w:r>
        <w:rPr>
          <w:rFonts w:ascii="Times New Roman" w:eastAsiaTheme="minorEastAsia" w:hAnsi="Times New Roman" w:cs="Times New Roman" w:hint="eastAsia"/>
          <w:color w:val="000000"/>
          <w:kern w:val="2"/>
        </w:rPr>
        <w:lastRenderedPageBreak/>
        <w:t>究生在入学后的</w:t>
      </w:r>
      <w:r>
        <w:rPr>
          <w:rFonts w:ascii="Times New Roman" w:eastAsiaTheme="minorEastAsia" w:hAnsi="Times New Roman" w:cs="Times New Roman" w:hint="eastAsia"/>
          <w:color w:val="000000"/>
          <w:kern w:val="2"/>
        </w:rPr>
        <w:t>2</w:t>
      </w:r>
      <w:r>
        <w:rPr>
          <w:rFonts w:ascii="Times New Roman" w:eastAsiaTheme="minorEastAsia" w:hAnsi="Times New Roman" w:cs="Times New Roman" w:hint="eastAsia"/>
          <w:color w:val="000000"/>
          <w:kern w:val="2"/>
        </w:rPr>
        <w:t>周内经师生互选，确定导师（未互选的硕士生由导师组分配导师），根据培养方案和硕士生本人的具体情况，确定研究方向，制订个人培养计划，以推进研究生的个性化培养。</w:t>
      </w:r>
    </w:p>
    <w:p w14:paraId="5E4BDA65"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3</w:t>
      </w:r>
      <w:r>
        <w:rPr>
          <w:rFonts w:ascii="Times New Roman" w:eastAsiaTheme="minorEastAsia" w:hAnsi="Times New Roman" w:cs="Times New Roman" w:hint="eastAsia"/>
          <w:color w:val="000000"/>
          <w:kern w:val="2"/>
        </w:rPr>
        <w:t>、课程设置以实际应用为导向，以职业需求为目标，以综合素养和应用知识与能力提高为核心。教学内容强调理论性与应用性课程的有机结合，着力培养学生的动手能力，突出案例分析和实践研究；教学过程重视运用团队学习、案例分析、现场研究、模拟训练等方法；注重培养学生研究实践问题的意识和能力。</w:t>
      </w:r>
    </w:p>
    <w:p w14:paraId="3AA67B95" w14:textId="77777777" w:rsidR="00127AFE" w:rsidRDefault="00000000">
      <w:pPr>
        <w:pStyle w:val="ab"/>
        <w:spacing w:before="0" w:beforeAutospacing="0" w:after="0" w:afterAutospacing="0" w:line="504" w:lineRule="atLeast"/>
        <w:ind w:firstLine="560"/>
        <w:jc w:val="both"/>
        <w:rPr>
          <w:rFonts w:ascii="Times New Roman" w:eastAsiaTheme="minorEastAsia" w:hAnsi="Times New Roman" w:cs="Times New Roman"/>
          <w:color w:val="000000"/>
          <w:kern w:val="2"/>
        </w:rPr>
      </w:pPr>
      <w:r>
        <w:rPr>
          <w:rFonts w:ascii="Times New Roman" w:eastAsiaTheme="minorEastAsia" w:hAnsi="Times New Roman" w:cs="Times New Roman" w:hint="eastAsia"/>
          <w:color w:val="000000"/>
          <w:kern w:val="2"/>
        </w:rPr>
        <w:t>4</w:t>
      </w:r>
      <w:r>
        <w:rPr>
          <w:rFonts w:ascii="Times New Roman" w:eastAsiaTheme="minorEastAsia" w:hAnsi="Times New Roman" w:cs="Times New Roman" w:hint="eastAsia"/>
          <w:color w:val="000000"/>
          <w:kern w:val="2"/>
        </w:rPr>
        <w:t>、学位论文选题应来源于生产实际或具有明确的工程背景，能体现学生综合运用理论、方法和技术研究解决工程技术或社会实践问题的能力。研究成果要有实际应用价值，论文拟解决的问题应有一定技术难度和工作量，论文应有创新性和先进性、工程可操作性。</w:t>
      </w:r>
    </w:p>
    <w:p w14:paraId="1C5C482B" w14:textId="77777777" w:rsidR="00127AFE" w:rsidRDefault="00000000">
      <w:pPr>
        <w:spacing w:line="360" w:lineRule="auto"/>
        <w:ind w:firstLineChars="200" w:firstLine="560"/>
        <w:rPr>
          <w:rFonts w:eastAsia="黑体"/>
          <w:bCs/>
          <w:sz w:val="28"/>
          <w:szCs w:val="28"/>
        </w:rPr>
      </w:pPr>
      <w:r>
        <w:rPr>
          <w:rFonts w:eastAsia="黑体" w:hint="eastAsia"/>
          <w:bCs/>
          <w:sz w:val="28"/>
          <w:szCs w:val="28"/>
        </w:rPr>
        <w:t>七、</w:t>
      </w:r>
      <w:r>
        <w:rPr>
          <w:rFonts w:eastAsia="黑体"/>
          <w:bCs/>
          <w:sz w:val="28"/>
          <w:szCs w:val="28"/>
        </w:rPr>
        <w:t>中期筛选</w:t>
      </w:r>
    </w:p>
    <w:p w14:paraId="0E901DCC" w14:textId="77777777" w:rsidR="00127AFE" w:rsidRDefault="00000000">
      <w:pPr>
        <w:spacing w:line="440" w:lineRule="exact"/>
        <w:ind w:firstLineChars="200" w:firstLine="480"/>
        <w:rPr>
          <w:rFonts w:eastAsiaTheme="minorEastAsia"/>
          <w:bCs/>
          <w:sz w:val="24"/>
        </w:rPr>
      </w:pPr>
      <w:r>
        <w:rPr>
          <w:rFonts w:eastAsiaTheme="minorEastAsia"/>
          <w:bCs/>
          <w:sz w:val="24"/>
        </w:rPr>
        <w:t>在完成培养方案规定的课程学习、考核成绩合格、获得规定的学分后，按照《河北大学研究生中期筛选管理办法》（校政字〔</w:t>
      </w:r>
      <w:r>
        <w:rPr>
          <w:rFonts w:eastAsiaTheme="minorEastAsia"/>
          <w:bCs/>
          <w:sz w:val="24"/>
        </w:rPr>
        <w:t>2021</w:t>
      </w:r>
      <w:r>
        <w:rPr>
          <w:rFonts w:eastAsiaTheme="minorEastAsia"/>
          <w:bCs/>
          <w:sz w:val="24"/>
        </w:rPr>
        <w:t>〕</w:t>
      </w:r>
      <w:r>
        <w:rPr>
          <w:rFonts w:eastAsiaTheme="minorEastAsia"/>
          <w:bCs/>
          <w:sz w:val="24"/>
        </w:rPr>
        <w:t>15</w:t>
      </w:r>
      <w:r>
        <w:rPr>
          <w:rFonts w:eastAsiaTheme="minorEastAsia"/>
          <w:bCs/>
          <w:sz w:val="24"/>
        </w:rPr>
        <w:t>号）的相关规定，组织开展中期筛选工作。</w:t>
      </w:r>
      <w:r>
        <w:rPr>
          <w:rFonts w:ascii="宋体" w:hAnsi="宋体" w:hint="eastAsia"/>
          <w:color w:val="000000" w:themeColor="text1"/>
          <w:sz w:val="24"/>
        </w:rPr>
        <w:t>硕士研究生一般在第三学期初将中期检查报告的文字资料提交导师审阅同意后，方可进行中期审阅。由本学科中期检查报告评议小组，对硕士研究生的中期检查报告进行认真的评议审查。中期检查报告的评议结果为优秀、良好、差。评阅为差等级，必须在一个月内再次进行中期检查报告，第二次中期检查报告仍为差等级，延期三个月进入开题报告环节。</w:t>
      </w:r>
    </w:p>
    <w:p w14:paraId="5F4CCF06" w14:textId="77777777" w:rsidR="00127AFE" w:rsidRDefault="00000000">
      <w:pPr>
        <w:spacing w:line="360" w:lineRule="auto"/>
        <w:ind w:firstLineChars="200" w:firstLine="560"/>
        <w:rPr>
          <w:rFonts w:eastAsia="黑体"/>
          <w:bCs/>
          <w:sz w:val="28"/>
          <w:szCs w:val="28"/>
        </w:rPr>
      </w:pPr>
      <w:r>
        <w:rPr>
          <w:rFonts w:eastAsia="黑体" w:hint="eastAsia"/>
          <w:bCs/>
          <w:sz w:val="28"/>
          <w:szCs w:val="28"/>
        </w:rPr>
        <w:t>八</w:t>
      </w:r>
      <w:r>
        <w:rPr>
          <w:rFonts w:eastAsia="黑体"/>
          <w:bCs/>
          <w:sz w:val="28"/>
          <w:szCs w:val="28"/>
        </w:rPr>
        <w:t>、学位（毕业）论文</w:t>
      </w:r>
    </w:p>
    <w:p w14:paraId="0CEF64F9" w14:textId="77777777" w:rsidR="00127AFE" w:rsidRDefault="00000000">
      <w:pPr>
        <w:widowControl/>
        <w:spacing w:line="360" w:lineRule="auto"/>
        <w:ind w:firstLine="480"/>
        <w:jc w:val="left"/>
        <w:rPr>
          <w:i/>
          <w:color w:val="FF0000"/>
          <w:kern w:val="0"/>
          <w:sz w:val="18"/>
          <w:szCs w:val="18"/>
        </w:rPr>
      </w:pPr>
      <w:r>
        <w:rPr>
          <w:bCs/>
          <w:color w:val="222222"/>
          <w:kern w:val="0"/>
          <w:sz w:val="24"/>
        </w:rPr>
        <w:t>1.</w:t>
      </w:r>
      <w:r>
        <w:rPr>
          <w:rFonts w:hint="eastAsia"/>
          <w:bCs/>
          <w:color w:val="222222"/>
          <w:kern w:val="0"/>
          <w:sz w:val="24"/>
        </w:rPr>
        <w:t xml:space="preserve"> </w:t>
      </w:r>
      <w:r>
        <w:rPr>
          <w:bCs/>
          <w:color w:val="222222"/>
          <w:kern w:val="0"/>
          <w:sz w:val="24"/>
        </w:rPr>
        <w:t>总体要求：</w:t>
      </w:r>
      <w:r>
        <w:rPr>
          <w:color w:val="000000" w:themeColor="text1"/>
          <w:kern w:val="0"/>
          <w:sz w:val="24"/>
        </w:rPr>
        <w:t>按照《河北大学关于开展</w:t>
      </w:r>
      <w:r>
        <w:rPr>
          <w:color w:val="000000" w:themeColor="text1"/>
          <w:kern w:val="0"/>
          <w:sz w:val="24"/>
        </w:rPr>
        <w:t>2025</w:t>
      </w:r>
      <w:r>
        <w:rPr>
          <w:color w:val="000000" w:themeColor="text1"/>
          <w:kern w:val="0"/>
          <w:sz w:val="24"/>
        </w:rPr>
        <w:t>版研究生培养方案修订工作的指导意见》（校政字</w:t>
      </w:r>
      <w:r>
        <w:rPr>
          <w:rFonts w:eastAsiaTheme="minorEastAsia"/>
          <w:bCs/>
          <w:sz w:val="24"/>
        </w:rPr>
        <w:t>〔</w:t>
      </w:r>
      <w:r>
        <w:rPr>
          <w:rFonts w:eastAsiaTheme="minorEastAsia"/>
          <w:bCs/>
          <w:sz w:val="24"/>
        </w:rPr>
        <w:t>2025</w:t>
      </w:r>
      <w:r>
        <w:rPr>
          <w:rFonts w:eastAsiaTheme="minorEastAsia"/>
          <w:bCs/>
          <w:sz w:val="24"/>
        </w:rPr>
        <w:t>〕</w:t>
      </w:r>
      <w:r>
        <w:rPr>
          <w:rFonts w:eastAsiaTheme="minorEastAsia" w:hint="eastAsia"/>
          <w:bCs/>
          <w:sz w:val="24"/>
        </w:rPr>
        <w:t>9</w:t>
      </w:r>
      <w:r>
        <w:rPr>
          <w:rFonts w:eastAsiaTheme="minorEastAsia"/>
          <w:bCs/>
          <w:sz w:val="24"/>
        </w:rPr>
        <w:t>号</w:t>
      </w:r>
      <w:r>
        <w:rPr>
          <w:color w:val="000000" w:themeColor="text1"/>
          <w:kern w:val="0"/>
          <w:sz w:val="24"/>
        </w:rPr>
        <w:t>）规定，硕士研究生论文开题与答辩时间间隔原则上不少于</w:t>
      </w:r>
      <w:r>
        <w:rPr>
          <w:color w:val="000000" w:themeColor="text1"/>
          <w:kern w:val="0"/>
          <w:sz w:val="24"/>
        </w:rPr>
        <w:t>12</w:t>
      </w:r>
      <w:r>
        <w:rPr>
          <w:color w:val="000000" w:themeColor="text1"/>
          <w:kern w:val="0"/>
          <w:sz w:val="24"/>
        </w:rPr>
        <w:t>个月。</w:t>
      </w:r>
    </w:p>
    <w:p w14:paraId="1C7F9098" w14:textId="77777777" w:rsidR="00127AFE" w:rsidRDefault="00000000">
      <w:pPr>
        <w:widowControl/>
        <w:spacing w:line="360" w:lineRule="auto"/>
        <w:ind w:firstLine="480"/>
        <w:jc w:val="left"/>
        <w:rPr>
          <w:color w:val="222222"/>
          <w:kern w:val="0"/>
          <w:sz w:val="18"/>
          <w:szCs w:val="18"/>
        </w:rPr>
      </w:pPr>
      <w:r>
        <w:rPr>
          <w:bCs/>
          <w:color w:val="222222"/>
          <w:kern w:val="0"/>
          <w:sz w:val="24"/>
        </w:rPr>
        <w:t>2.</w:t>
      </w:r>
      <w:r>
        <w:rPr>
          <w:rFonts w:hint="eastAsia"/>
          <w:bCs/>
          <w:color w:val="222222"/>
          <w:kern w:val="0"/>
          <w:sz w:val="24"/>
        </w:rPr>
        <w:t xml:space="preserve"> </w:t>
      </w:r>
      <w:r>
        <w:rPr>
          <w:bCs/>
          <w:color w:val="222222"/>
          <w:kern w:val="0"/>
          <w:sz w:val="24"/>
        </w:rPr>
        <w:t>开题：</w:t>
      </w:r>
      <w:r>
        <w:rPr>
          <w:rFonts w:asciiTheme="minorEastAsia" w:eastAsiaTheme="minorEastAsia" w:hAnsiTheme="minorEastAsia" w:hint="eastAsia"/>
          <w:iCs/>
          <w:color w:val="000000" w:themeColor="text1"/>
          <w:sz w:val="24"/>
        </w:rPr>
        <w:t>论文开题应在第三个学期完成，硕士研究生将学位论文开题报告的文字资料提交导师审阅并同意后，方可进行开题。由本学科开题报告评议小组，对硕士研究生的开题报告进行评议审查。不通过者必须在二个月内再次进行开题，第二次学位论文开题仍未通过者，延期一年。</w:t>
      </w:r>
    </w:p>
    <w:p w14:paraId="63728109" w14:textId="77777777" w:rsidR="00127AFE" w:rsidRDefault="00000000">
      <w:pPr>
        <w:widowControl/>
        <w:spacing w:line="360" w:lineRule="auto"/>
        <w:ind w:firstLine="480"/>
        <w:jc w:val="left"/>
        <w:rPr>
          <w:i/>
          <w:color w:val="FF0000"/>
          <w:kern w:val="0"/>
          <w:sz w:val="24"/>
        </w:rPr>
      </w:pPr>
      <w:r>
        <w:rPr>
          <w:bCs/>
          <w:color w:val="222222"/>
          <w:kern w:val="0"/>
          <w:sz w:val="24"/>
        </w:rPr>
        <w:t>3.</w:t>
      </w:r>
      <w:r>
        <w:rPr>
          <w:rFonts w:hint="eastAsia"/>
          <w:bCs/>
          <w:color w:val="222222"/>
          <w:kern w:val="0"/>
          <w:sz w:val="24"/>
        </w:rPr>
        <w:t xml:space="preserve"> </w:t>
      </w:r>
      <w:r>
        <w:rPr>
          <w:bCs/>
          <w:color w:val="222222"/>
          <w:kern w:val="0"/>
          <w:sz w:val="24"/>
        </w:rPr>
        <w:t>中期进展报告：</w:t>
      </w:r>
      <w:r>
        <w:rPr>
          <w:rFonts w:asciiTheme="minorEastAsia" w:eastAsiaTheme="minorEastAsia" w:hAnsiTheme="minorEastAsia" w:hint="eastAsia"/>
          <w:iCs/>
          <w:color w:val="000000" w:themeColor="text1"/>
          <w:sz w:val="24"/>
        </w:rPr>
        <w:t>在第4学期完成，由导师在内的专家组组织中期考核。指导小组对论文进展情况进行评审，对存在的问题和进一步的研究提出指导性意见和建议。</w:t>
      </w:r>
    </w:p>
    <w:p w14:paraId="01A94751" w14:textId="77777777" w:rsidR="00127AFE" w:rsidRDefault="00000000">
      <w:pPr>
        <w:widowControl/>
        <w:spacing w:line="360" w:lineRule="auto"/>
        <w:ind w:firstLine="480"/>
        <w:jc w:val="left"/>
        <w:rPr>
          <w:color w:val="222222"/>
          <w:kern w:val="0"/>
          <w:sz w:val="24"/>
        </w:rPr>
      </w:pPr>
      <w:r>
        <w:rPr>
          <w:bCs/>
          <w:color w:val="222222"/>
          <w:kern w:val="0"/>
          <w:sz w:val="24"/>
        </w:rPr>
        <w:lastRenderedPageBreak/>
        <w:t>4.</w:t>
      </w:r>
      <w:r>
        <w:rPr>
          <w:rFonts w:hint="eastAsia"/>
          <w:bCs/>
          <w:color w:val="222222"/>
          <w:kern w:val="0"/>
          <w:sz w:val="24"/>
        </w:rPr>
        <w:t xml:space="preserve"> </w:t>
      </w:r>
      <w:r>
        <w:rPr>
          <w:bCs/>
          <w:color w:val="222222"/>
          <w:kern w:val="0"/>
          <w:sz w:val="24"/>
        </w:rPr>
        <w:t>学位申请：</w:t>
      </w:r>
      <w:r>
        <w:rPr>
          <w:color w:val="222222"/>
          <w:kern w:val="0"/>
          <w:sz w:val="24"/>
        </w:rPr>
        <w:t>达到学位授予条件的申请人，经导师同意后，应于答辩前三个月，向所属学位评定分委员会提出学位申请，提交学位申请材料。</w:t>
      </w:r>
    </w:p>
    <w:p w14:paraId="3C9FFEDB" w14:textId="77777777" w:rsidR="00127AFE" w:rsidRDefault="00000000">
      <w:pPr>
        <w:widowControl/>
        <w:spacing w:line="360" w:lineRule="auto"/>
        <w:ind w:firstLine="480"/>
        <w:jc w:val="left"/>
        <w:rPr>
          <w:color w:val="222222"/>
          <w:kern w:val="0"/>
          <w:sz w:val="24"/>
        </w:rPr>
      </w:pPr>
      <w:r>
        <w:rPr>
          <w:color w:val="222222"/>
          <w:kern w:val="0"/>
          <w:sz w:val="24"/>
        </w:rPr>
        <w:t>5.</w:t>
      </w:r>
      <w:r>
        <w:rPr>
          <w:rFonts w:hint="eastAsia"/>
          <w:color w:val="222222"/>
          <w:kern w:val="0"/>
          <w:sz w:val="24"/>
        </w:rPr>
        <w:t xml:space="preserve"> </w:t>
      </w:r>
      <w:r>
        <w:rPr>
          <w:color w:val="222222"/>
          <w:kern w:val="0"/>
          <w:sz w:val="24"/>
        </w:rPr>
        <w:t>预答辩：学位申请人须进行学位论文预答辩。</w:t>
      </w:r>
      <w:r>
        <w:rPr>
          <w:sz w:val="24"/>
        </w:rPr>
        <w:t>研究生在攻读学位期间</w:t>
      </w:r>
      <w:r>
        <w:rPr>
          <w:rFonts w:hint="eastAsia"/>
          <w:sz w:val="24"/>
        </w:rPr>
        <w:t>必须取得创新性成果（详见第十条）</w:t>
      </w:r>
      <w:r>
        <w:rPr>
          <w:sz w:val="24"/>
        </w:rPr>
        <w:t>，</w:t>
      </w:r>
      <w:r>
        <w:rPr>
          <w:rFonts w:hint="eastAsia"/>
          <w:sz w:val="24"/>
        </w:rPr>
        <w:t>方可申请论文预答辩。</w:t>
      </w:r>
      <w:r>
        <w:rPr>
          <w:color w:val="222222"/>
          <w:kern w:val="0"/>
          <w:sz w:val="24"/>
        </w:rPr>
        <w:t>预答辩通过者，方可进入学位论文评阅、学位论文答辩等环节。学位（毕业）论文预答辩在正式答辩前</w:t>
      </w:r>
      <w:r>
        <w:rPr>
          <w:color w:val="222222"/>
          <w:kern w:val="0"/>
          <w:sz w:val="24"/>
        </w:rPr>
        <w:t>3</w:t>
      </w:r>
      <w:r>
        <w:rPr>
          <w:color w:val="222222"/>
          <w:kern w:val="0"/>
          <w:sz w:val="24"/>
        </w:rPr>
        <w:t>个月进行。</w:t>
      </w:r>
    </w:p>
    <w:p w14:paraId="53C26BFC" w14:textId="77777777" w:rsidR="00127AFE" w:rsidRDefault="00000000">
      <w:pPr>
        <w:widowControl/>
        <w:spacing w:line="360" w:lineRule="auto"/>
        <w:ind w:firstLine="480"/>
        <w:jc w:val="left"/>
        <w:rPr>
          <w:color w:val="222222"/>
          <w:kern w:val="0"/>
          <w:sz w:val="24"/>
        </w:rPr>
      </w:pPr>
      <w:r>
        <w:rPr>
          <w:color w:val="222222"/>
          <w:kern w:val="0"/>
          <w:sz w:val="24"/>
        </w:rPr>
        <w:t>6.</w:t>
      </w:r>
      <w:r>
        <w:rPr>
          <w:rFonts w:hint="eastAsia"/>
          <w:color w:val="222222"/>
          <w:kern w:val="0"/>
          <w:sz w:val="24"/>
        </w:rPr>
        <w:t xml:space="preserve"> </w:t>
      </w:r>
      <w:r>
        <w:rPr>
          <w:color w:val="222222"/>
          <w:kern w:val="0"/>
          <w:sz w:val="24"/>
        </w:rPr>
        <w:t>论文评阅：学位（毕业）论文在获得导师组认可，经培养单位形式审查合格，并通过预答辩，方可提出进入评阅程序的申请。论文评阅在正式答辩前</w:t>
      </w:r>
      <w:r>
        <w:rPr>
          <w:color w:val="222222"/>
          <w:kern w:val="0"/>
          <w:sz w:val="24"/>
        </w:rPr>
        <w:t>40</w:t>
      </w:r>
      <w:r>
        <w:rPr>
          <w:color w:val="222222"/>
          <w:kern w:val="0"/>
          <w:sz w:val="24"/>
        </w:rPr>
        <w:t>天由研究生提出，由培养单位依据相关规定进行匿名评审。评阅结果及异议处理按照《河北大学研究生学位论文或者实践成果评审管理办法》（校政字〔</w:t>
      </w:r>
      <w:r>
        <w:rPr>
          <w:color w:val="222222"/>
          <w:kern w:val="0"/>
          <w:sz w:val="24"/>
        </w:rPr>
        <w:t>2025</w:t>
      </w:r>
      <w:r>
        <w:rPr>
          <w:color w:val="222222"/>
          <w:kern w:val="0"/>
          <w:sz w:val="24"/>
        </w:rPr>
        <w:t>〕</w:t>
      </w:r>
      <w:r>
        <w:rPr>
          <w:color w:val="222222"/>
          <w:kern w:val="0"/>
          <w:sz w:val="24"/>
        </w:rPr>
        <w:t>8</w:t>
      </w:r>
      <w:r>
        <w:rPr>
          <w:color w:val="222222"/>
          <w:kern w:val="0"/>
          <w:sz w:val="24"/>
        </w:rPr>
        <w:t>号）执行。</w:t>
      </w:r>
    </w:p>
    <w:p w14:paraId="4BED15F4" w14:textId="77777777" w:rsidR="00127AFE" w:rsidRDefault="00000000">
      <w:pPr>
        <w:widowControl/>
        <w:spacing w:line="360" w:lineRule="auto"/>
        <w:ind w:firstLine="480"/>
        <w:jc w:val="left"/>
        <w:rPr>
          <w:rFonts w:eastAsiaTheme="minorEastAsia"/>
          <w:i/>
          <w:color w:val="FF0000"/>
          <w:sz w:val="24"/>
        </w:rPr>
      </w:pPr>
      <w:r>
        <w:rPr>
          <w:bCs/>
          <w:color w:val="222222"/>
          <w:kern w:val="0"/>
          <w:sz w:val="24"/>
        </w:rPr>
        <w:t>7.</w:t>
      </w:r>
      <w:r>
        <w:rPr>
          <w:rFonts w:hint="eastAsia"/>
          <w:bCs/>
          <w:color w:val="222222"/>
          <w:kern w:val="0"/>
          <w:sz w:val="24"/>
        </w:rPr>
        <w:t xml:space="preserve"> </w:t>
      </w:r>
      <w:r>
        <w:rPr>
          <w:bCs/>
          <w:color w:val="222222"/>
          <w:kern w:val="0"/>
          <w:sz w:val="24"/>
        </w:rPr>
        <w:t>答辩：学位（毕业）论文答辩按照</w:t>
      </w:r>
      <w:r>
        <w:rPr>
          <w:color w:val="222222"/>
          <w:kern w:val="0"/>
          <w:sz w:val="24"/>
        </w:rPr>
        <w:t>《河北大学博士、硕士学位授予工作实施细则》（校政字〔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号）执行。</w:t>
      </w:r>
    </w:p>
    <w:p w14:paraId="0C8DC9FF" w14:textId="77777777" w:rsidR="00127AFE" w:rsidRDefault="00000000">
      <w:pPr>
        <w:spacing w:line="360" w:lineRule="auto"/>
        <w:ind w:firstLineChars="200" w:firstLine="560"/>
        <w:rPr>
          <w:rFonts w:eastAsia="黑体"/>
          <w:bCs/>
          <w:sz w:val="28"/>
          <w:szCs w:val="28"/>
        </w:rPr>
      </w:pPr>
      <w:r>
        <w:rPr>
          <w:rFonts w:eastAsia="黑体" w:hint="eastAsia"/>
          <w:bCs/>
          <w:sz w:val="28"/>
          <w:szCs w:val="28"/>
        </w:rPr>
        <w:t>九</w:t>
      </w:r>
      <w:r>
        <w:rPr>
          <w:rFonts w:eastAsia="黑体"/>
          <w:bCs/>
          <w:sz w:val="28"/>
          <w:szCs w:val="28"/>
        </w:rPr>
        <w:t>、毕业条件</w:t>
      </w:r>
    </w:p>
    <w:p w14:paraId="48254981" w14:textId="77777777" w:rsidR="00127AFE" w:rsidRDefault="00000000">
      <w:pPr>
        <w:spacing w:line="360" w:lineRule="auto"/>
        <w:ind w:firstLineChars="200" w:firstLine="480"/>
        <w:rPr>
          <w:rFonts w:eastAsiaTheme="minorEastAsia"/>
          <w:bCs/>
          <w:sz w:val="24"/>
        </w:rPr>
      </w:pPr>
      <w:r>
        <w:rPr>
          <w:rFonts w:eastAsiaTheme="minorEastAsia"/>
          <w:bCs/>
          <w:sz w:val="24"/>
        </w:rPr>
        <w:t xml:space="preserve">1. </w:t>
      </w:r>
      <w:r>
        <w:rPr>
          <w:rFonts w:eastAsiaTheme="minorEastAsia"/>
          <w:bCs/>
          <w:sz w:val="24"/>
        </w:rPr>
        <w:t>课程学习。研究生在规定修业年限内完成培养方案规定的课程学习，考核成绩合格，获得规定的学分。</w:t>
      </w:r>
    </w:p>
    <w:p w14:paraId="75EF4819" w14:textId="77777777" w:rsidR="00127AFE" w:rsidRDefault="00000000">
      <w:pPr>
        <w:spacing w:line="360" w:lineRule="auto"/>
        <w:ind w:firstLineChars="200" w:firstLine="480"/>
        <w:rPr>
          <w:rFonts w:eastAsiaTheme="minorEastAsia"/>
          <w:color w:val="000000"/>
          <w:sz w:val="24"/>
        </w:rPr>
      </w:pPr>
      <w:r>
        <w:rPr>
          <w:rFonts w:eastAsiaTheme="minorEastAsia"/>
          <w:bCs/>
          <w:sz w:val="24"/>
        </w:rPr>
        <w:t xml:space="preserve">2. </w:t>
      </w:r>
      <w:r>
        <w:rPr>
          <w:bCs/>
          <w:sz w:val="24"/>
        </w:rPr>
        <w:t>学术</w:t>
      </w:r>
      <w:r>
        <w:rPr>
          <w:bCs/>
          <w:sz w:val="24"/>
        </w:rPr>
        <w:t>/</w:t>
      </w:r>
      <w:r>
        <w:rPr>
          <w:bCs/>
          <w:sz w:val="24"/>
        </w:rPr>
        <w:t>实践活动。研究生在读期间</w:t>
      </w:r>
      <w:r>
        <w:rPr>
          <w:rFonts w:eastAsiaTheme="minorEastAsia"/>
          <w:color w:val="000000"/>
          <w:sz w:val="24"/>
        </w:rPr>
        <w:t>至少需要完成两类活动中的一类：</w:t>
      </w:r>
    </w:p>
    <w:p w14:paraId="44D11C01" w14:textId="77777777" w:rsidR="00127AFE" w:rsidRDefault="00000000">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1</w:t>
      </w:r>
      <w:r>
        <w:rPr>
          <w:rFonts w:eastAsiaTheme="minorEastAsia"/>
          <w:color w:val="000000"/>
          <w:sz w:val="24"/>
        </w:rPr>
        <w:t>）学术活动：研究生在读期间参加不少于</w:t>
      </w:r>
      <w:r>
        <w:rPr>
          <w:rFonts w:eastAsiaTheme="minorEastAsia"/>
          <w:color w:val="000000"/>
          <w:sz w:val="24"/>
        </w:rPr>
        <w:t>10</w:t>
      </w:r>
      <w:r>
        <w:rPr>
          <w:rFonts w:eastAsiaTheme="minorEastAsia"/>
          <w:color w:val="000000"/>
          <w:sz w:val="24"/>
        </w:rPr>
        <w:t>次学术活动，并撰写学术报告小结；以主讲人或宣讲人身份，参加在校内外举行的学术报告或学术讲座不少于</w:t>
      </w:r>
      <w:r>
        <w:rPr>
          <w:rFonts w:eastAsiaTheme="minorEastAsia"/>
          <w:color w:val="000000"/>
          <w:sz w:val="24"/>
        </w:rPr>
        <w:t>1</w:t>
      </w:r>
      <w:r>
        <w:rPr>
          <w:rFonts w:eastAsiaTheme="minorEastAsia"/>
          <w:color w:val="000000"/>
          <w:sz w:val="24"/>
        </w:rPr>
        <w:t>次。</w:t>
      </w:r>
    </w:p>
    <w:p w14:paraId="539CBC82" w14:textId="77777777" w:rsidR="00127AFE" w:rsidRDefault="00000000">
      <w:pPr>
        <w:spacing w:line="360" w:lineRule="auto"/>
        <w:ind w:firstLineChars="200" w:firstLine="480"/>
        <w:rPr>
          <w:bCs/>
          <w:kern w:val="0"/>
          <w:sz w:val="24"/>
        </w:rPr>
      </w:pPr>
      <w:r>
        <w:rPr>
          <w:bCs/>
          <w:kern w:val="0"/>
          <w:sz w:val="24"/>
        </w:rPr>
        <w:t>（</w:t>
      </w:r>
      <w:r>
        <w:rPr>
          <w:bCs/>
          <w:kern w:val="0"/>
          <w:sz w:val="24"/>
        </w:rPr>
        <w:t>2</w:t>
      </w:r>
      <w:r>
        <w:rPr>
          <w:bCs/>
          <w:kern w:val="0"/>
          <w:sz w:val="24"/>
        </w:rPr>
        <w:t>）实践活动：参与本专业相关的社会实践，由相关单位出具相关实践证明材料；或组织开展与本专业相关的调查、考察等活动，并提交相关报告。</w:t>
      </w:r>
    </w:p>
    <w:p w14:paraId="2467B4C3" w14:textId="77777777" w:rsidR="00127AFE" w:rsidRDefault="00000000">
      <w:pPr>
        <w:spacing w:line="360" w:lineRule="auto"/>
        <w:ind w:firstLineChars="200" w:firstLine="480"/>
        <w:rPr>
          <w:rFonts w:eastAsiaTheme="minorEastAsia"/>
          <w:bCs/>
          <w:sz w:val="24"/>
        </w:rPr>
      </w:pPr>
      <w:r>
        <w:rPr>
          <w:rFonts w:eastAsiaTheme="minorEastAsia"/>
          <w:color w:val="000000"/>
          <w:sz w:val="24"/>
        </w:rPr>
        <w:t xml:space="preserve">3. </w:t>
      </w:r>
      <w:r>
        <w:rPr>
          <w:rFonts w:eastAsiaTheme="minorEastAsia"/>
          <w:color w:val="000000"/>
          <w:sz w:val="24"/>
        </w:rPr>
        <w:t>符合提前毕业条件的研究生，</w:t>
      </w:r>
      <w:r>
        <w:rPr>
          <w:rFonts w:eastAsiaTheme="minorEastAsia" w:hint="eastAsia"/>
          <w:color w:val="000000"/>
          <w:sz w:val="24"/>
        </w:rPr>
        <w:t>经导师同意后，</w:t>
      </w:r>
      <w:r>
        <w:rPr>
          <w:rFonts w:eastAsiaTheme="minorEastAsia"/>
          <w:color w:val="000000"/>
          <w:sz w:val="24"/>
        </w:rPr>
        <w:t>可按照学校相关规定</w:t>
      </w:r>
      <w:r>
        <w:rPr>
          <w:rFonts w:eastAsiaTheme="minorEastAsia"/>
          <w:bCs/>
          <w:sz w:val="24"/>
        </w:rPr>
        <w:t>申请</w:t>
      </w:r>
      <w:r>
        <w:rPr>
          <w:rFonts w:eastAsiaTheme="minorEastAsia"/>
          <w:color w:val="000000"/>
          <w:sz w:val="24"/>
        </w:rPr>
        <w:t>提前毕业。</w:t>
      </w:r>
    </w:p>
    <w:p w14:paraId="6E234C12" w14:textId="77777777" w:rsidR="00127AFE" w:rsidRDefault="00000000">
      <w:pPr>
        <w:spacing w:line="360" w:lineRule="auto"/>
        <w:ind w:firstLineChars="200" w:firstLine="480"/>
        <w:rPr>
          <w:rFonts w:eastAsiaTheme="minorEastAsia"/>
          <w:bCs/>
          <w:sz w:val="24"/>
        </w:rPr>
      </w:pPr>
      <w:r>
        <w:rPr>
          <w:rFonts w:eastAsiaTheme="minorEastAsia"/>
          <w:bCs/>
          <w:sz w:val="24"/>
        </w:rPr>
        <w:t xml:space="preserve">4. </w:t>
      </w:r>
      <w:r>
        <w:rPr>
          <w:rFonts w:eastAsiaTheme="minorEastAsia"/>
          <w:bCs/>
          <w:sz w:val="24"/>
        </w:rPr>
        <w:t>论文答辩。学位（毕业）论文经专家评审合格、通过学位（毕业）答辩，符合毕业资格审查后，准予毕业。</w:t>
      </w:r>
    </w:p>
    <w:p w14:paraId="185609A3" w14:textId="77777777" w:rsidR="00127AFE" w:rsidRDefault="00000000">
      <w:pPr>
        <w:spacing w:line="360" w:lineRule="auto"/>
        <w:ind w:firstLineChars="200" w:firstLine="560"/>
        <w:rPr>
          <w:rFonts w:eastAsia="黑体"/>
          <w:bCs/>
          <w:sz w:val="28"/>
          <w:szCs w:val="28"/>
        </w:rPr>
      </w:pPr>
      <w:r>
        <w:rPr>
          <w:rFonts w:eastAsia="黑体" w:hint="eastAsia"/>
          <w:bCs/>
          <w:sz w:val="28"/>
          <w:szCs w:val="28"/>
        </w:rPr>
        <w:t>十</w:t>
      </w:r>
      <w:r>
        <w:rPr>
          <w:rFonts w:eastAsia="黑体"/>
          <w:bCs/>
          <w:sz w:val="28"/>
          <w:szCs w:val="28"/>
        </w:rPr>
        <w:t>、创新性成果</w:t>
      </w:r>
    </w:p>
    <w:p w14:paraId="11923967" w14:textId="77777777" w:rsidR="00127AFE" w:rsidRDefault="00000000">
      <w:pPr>
        <w:spacing w:line="440" w:lineRule="exact"/>
        <w:ind w:firstLineChars="200" w:firstLine="480"/>
        <w:rPr>
          <w:bCs/>
          <w:sz w:val="24"/>
        </w:rPr>
      </w:pPr>
      <w:r>
        <w:rPr>
          <w:bCs/>
          <w:sz w:val="24"/>
        </w:rPr>
        <w:t xml:space="preserve">1. </w:t>
      </w:r>
      <w:r>
        <w:rPr>
          <w:bCs/>
          <w:sz w:val="24"/>
        </w:rPr>
        <w:t>公开发表期刊学术论文</w:t>
      </w:r>
      <w:r>
        <w:rPr>
          <w:bCs/>
          <w:sz w:val="24"/>
        </w:rPr>
        <w:t>1</w:t>
      </w:r>
      <w:r>
        <w:rPr>
          <w:bCs/>
          <w:sz w:val="24"/>
        </w:rPr>
        <w:t>篇</w:t>
      </w:r>
      <w:r>
        <w:rPr>
          <w:rFonts w:hint="eastAsia"/>
          <w:bCs/>
          <w:sz w:val="24"/>
        </w:rPr>
        <w:t>，</w:t>
      </w:r>
      <w:r>
        <w:rPr>
          <w:bCs/>
          <w:sz w:val="24"/>
        </w:rPr>
        <w:t>发表期刊需为</w:t>
      </w:r>
      <w:r>
        <w:rPr>
          <w:bCs/>
          <w:sz w:val="24"/>
        </w:rPr>
        <w:t>SCI/EI</w:t>
      </w:r>
      <w:r>
        <w:rPr>
          <w:bCs/>
          <w:sz w:val="24"/>
        </w:rPr>
        <w:t>检索或《中文核心期刊要目总览》（北大核心</w:t>
      </w:r>
      <w:r>
        <w:rPr>
          <w:bCs/>
          <w:sz w:val="24"/>
        </w:rPr>
        <w:t>20</w:t>
      </w:r>
      <w:r>
        <w:rPr>
          <w:rFonts w:hint="eastAsia"/>
          <w:bCs/>
          <w:sz w:val="24"/>
        </w:rPr>
        <w:t>23</w:t>
      </w:r>
      <w:r>
        <w:rPr>
          <w:rFonts w:hint="eastAsia"/>
          <w:bCs/>
          <w:sz w:val="24"/>
        </w:rPr>
        <w:t>年</w:t>
      </w:r>
      <w:r>
        <w:rPr>
          <w:bCs/>
          <w:sz w:val="24"/>
        </w:rPr>
        <w:t>版及以后）所列期刊</w:t>
      </w:r>
      <w:r>
        <w:rPr>
          <w:rFonts w:hint="eastAsia"/>
          <w:bCs/>
          <w:sz w:val="24"/>
        </w:rPr>
        <w:t>，</w:t>
      </w:r>
      <w:r>
        <w:rPr>
          <w:bCs/>
          <w:sz w:val="24"/>
        </w:rPr>
        <w:t>增刊及会议论文不算在内。学位申请人仅限第一作者或第二作者，如果学位申请人为第二作者，第一作者必须为其硕士生导师（以在研究生院备案的导师为准）。</w:t>
      </w:r>
    </w:p>
    <w:p w14:paraId="1D82EDF6" w14:textId="77777777" w:rsidR="00127AFE" w:rsidRDefault="00000000">
      <w:pPr>
        <w:spacing w:line="440" w:lineRule="exact"/>
        <w:ind w:firstLineChars="200" w:firstLine="480"/>
        <w:rPr>
          <w:bCs/>
          <w:sz w:val="24"/>
        </w:rPr>
      </w:pPr>
      <w:r>
        <w:rPr>
          <w:bCs/>
          <w:sz w:val="24"/>
        </w:rPr>
        <w:t xml:space="preserve">2. </w:t>
      </w:r>
      <w:r>
        <w:rPr>
          <w:bCs/>
          <w:sz w:val="24"/>
        </w:rPr>
        <w:t>或授权发明专利</w:t>
      </w:r>
      <w:r>
        <w:rPr>
          <w:bCs/>
          <w:sz w:val="24"/>
        </w:rPr>
        <w:t>1</w:t>
      </w:r>
      <w:r>
        <w:rPr>
          <w:bCs/>
          <w:sz w:val="24"/>
        </w:rPr>
        <w:t>项</w:t>
      </w:r>
      <w:r>
        <w:rPr>
          <w:rFonts w:hint="eastAsia"/>
          <w:bCs/>
          <w:sz w:val="24"/>
        </w:rPr>
        <w:t>，</w:t>
      </w:r>
      <w:r>
        <w:rPr>
          <w:bCs/>
          <w:sz w:val="24"/>
        </w:rPr>
        <w:t>或授权实用新型专利</w:t>
      </w:r>
      <w:r>
        <w:rPr>
          <w:bCs/>
          <w:sz w:val="24"/>
        </w:rPr>
        <w:t>2</w:t>
      </w:r>
      <w:r>
        <w:rPr>
          <w:bCs/>
          <w:sz w:val="24"/>
        </w:rPr>
        <w:t>项</w:t>
      </w:r>
      <w:r>
        <w:rPr>
          <w:rFonts w:hint="eastAsia"/>
          <w:bCs/>
          <w:sz w:val="24"/>
        </w:rPr>
        <w:t>，</w:t>
      </w:r>
      <w:r>
        <w:rPr>
          <w:bCs/>
          <w:sz w:val="24"/>
        </w:rPr>
        <w:t>或获得软件著作权</w:t>
      </w:r>
      <w:r>
        <w:rPr>
          <w:bCs/>
          <w:sz w:val="24"/>
        </w:rPr>
        <w:t>2</w:t>
      </w:r>
      <w:r>
        <w:rPr>
          <w:bCs/>
          <w:sz w:val="24"/>
        </w:rPr>
        <w:t>项。学位申请人仅限第一发明人或第二发明人，如果学位申请人为第二发明人，第一发明人必须为其硕士生导师（以在研究生院备案的导师为准）。</w:t>
      </w:r>
    </w:p>
    <w:p w14:paraId="7AD85545" w14:textId="77777777" w:rsidR="00127AFE" w:rsidRDefault="00000000">
      <w:pPr>
        <w:spacing w:line="440" w:lineRule="exact"/>
        <w:ind w:firstLineChars="200" w:firstLine="480"/>
        <w:rPr>
          <w:bCs/>
          <w:sz w:val="24"/>
        </w:rPr>
      </w:pPr>
      <w:r>
        <w:rPr>
          <w:bCs/>
          <w:sz w:val="24"/>
        </w:rPr>
        <w:lastRenderedPageBreak/>
        <w:t xml:space="preserve">3. </w:t>
      </w:r>
      <w:r>
        <w:rPr>
          <w:bCs/>
          <w:sz w:val="24"/>
        </w:rPr>
        <w:t>或获得</w:t>
      </w:r>
      <w:r>
        <w:rPr>
          <w:rFonts w:hint="eastAsia"/>
          <w:bCs/>
          <w:sz w:val="24"/>
        </w:rPr>
        <w:t>河北大学建筑工程学院</w:t>
      </w:r>
      <w:r>
        <w:rPr>
          <w:rFonts w:hint="eastAsia"/>
          <w:bCs/>
          <w:sz w:val="24"/>
        </w:rPr>
        <w:t>B</w:t>
      </w:r>
      <w:r>
        <w:rPr>
          <w:rFonts w:hint="eastAsia"/>
          <w:bCs/>
          <w:sz w:val="24"/>
        </w:rPr>
        <w:t>类</w:t>
      </w:r>
      <w:r>
        <w:rPr>
          <w:bCs/>
          <w:sz w:val="24"/>
        </w:rPr>
        <w:t>以上学生竞赛奖励</w:t>
      </w:r>
      <w:r>
        <w:rPr>
          <w:bCs/>
          <w:sz w:val="24"/>
        </w:rPr>
        <w:t>1</w:t>
      </w:r>
      <w:r>
        <w:rPr>
          <w:bCs/>
          <w:sz w:val="24"/>
        </w:rPr>
        <w:t>项（项目负责人，排名第一）。</w:t>
      </w:r>
    </w:p>
    <w:p w14:paraId="74E17912" w14:textId="77777777" w:rsidR="00127AFE" w:rsidRDefault="00000000">
      <w:pPr>
        <w:spacing w:line="440" w:lineRule="exact"/>
        <w:ind w:firstLineChars="200" w:firstLine="480"/>
        <w:rPr>
          <w:bCs/>
          <w:sz w:val="24"/>
        </w:rPr>
      </w:pPr>
      <w:r>
        <w:rPr>
          <w:rFonts w:hint="eastAsia"/>
          <w:bCs/>
          <w:sz w:val="24"/>
        </w:rPr>
        <w:t xml:space="preserve">4. </w:t>
      </w:r>
      <w:r>
        <w:rPr>
          <w:rFonts w:hint="eastAsia"/>
          <w:bCs/>
          <w:sz w:val="24"/>
        </w:rPr>
        <w:t>或获得河北省或河北大学研究生创新项目主持</w:t>
      </w:r>
      <w:r>
        <w:rPr>
          <w:rFonts w:hint="eastAsia"/>
          <w:bCs/>
          <w:sz w:val="24"/>
        </w:rPr>
        <w:t>1</w:t>
      </w:r>
      <w:r>
        <w:rPr>
          <w:rFonts w:hint="eastAsia"/>
          <w:bCs/>
          <w:sz w:val="24"/>
        </w:rPr>
        <w:t>项</w:t>
      </w:r>
      <w:r>
        <w:rPr>
          <w:bCs/>
          <w:sz w:val="24"/>
        </w:rPr>
        <w:t>（项目负责人，排名第一）。</w:t>
      </w:r>
    </w:p>
    <w:p w14:paraId="2E37B900" w14:textId="77777777" w:rsidR="00127AFE" w:rsidRDefault="00000000">
      <w:pPr>
        <w:spacing w:line="440" w:lineRule="exact"/>
        <w:ind w:firstLineChars="200" w:firstLine="480"/>
        <w:rPr>
          <w:bCs/>
          <w:sz w:val="24"/>
        </w:rPr>
      </w:pPr>
      <w:r>
        <w:rPr>
          <w:rFonts w:hint="eastAsia"/>
          <w:bCs/>
          <w:sz w:val="24"/>
        </w:rPr>
        <w:t xml:space="preserve">5. </w:t>
      </w:r>
      <w:r>
        <w:rPr>
          <w:rFonts w:eastAsiaTheme="minorEastAsia" w:hint="eastAsia"/>
          <w:bCs/>
          <w:color w:val="000000" w:themeColor="text1"/>
          <w:sz w:val="24"/>
        </w:rPr>
        <w:t>在国内</w:t>
      </w:r>
      <w:r>
        <w:rPr>
          <w:rFonts w:eastAsiaTheme="minorEastAsia" w:hint="eastAsia"/>
          <w:bCs/>
          <w:color w:val="000000" w:themeColor="text1"/>
          <w:sz w:val="24"/>
        </w:rPr>
        <w:t>/</w:t>
      </w:r>
      <w:r>
        <w:rPr>
          <w:rFonts w:eastAsiaTheme="minorEastAsia" w:hint="eastAsia"/>
          <w:bCs/>
          <w:color w:val="000000" w:themeColor="text1"/>
          <w:sz w:val="24"/>
        </w:rPr>
        <w:t>国际会议作学术报告</w:t>
      </w:r>
      <w:r>
        <w:rPr>
          <w:rFonts w:eastAsiaTheme="minorEastAsia" w:hint="eastAsia"/>
          <w:bCs/>
          <w:color w:val="000000" w:themeColor="text1"/>
          <w:sz w:val="24"/>
        </w:rPr>
        <w:t>1</w:t>
      </w:r>
      <w:r>
        <w:rPr>
          <w:rFonts w:eastAsiaTheme="minorEastAsia" w:hint="eastAsia"/>
          <w:bCs/>
          <w:color w:val="000000" w:themeColor="text1"/>
          <w:sz w:val="24"/>
        </w:rPr>
        <w:t>次，并提供佐证材料。</w:t>
      </w:r>
    </w:p>
    <w:p w14:paraId="49D34FA1" w14:textId="77777777" w:rsidR="00127AFE" w:rsidRDefault="00000000">
      <w:pPr>
        <w:spacing w:line="440" w:lineRule="exact"/>
        <w:ind w:firstLineChars="200" w:firstLine="480"/>
        <w:rPr>
          <w:bCs/>
          <w:sz w:val="24"/>
        </w:rPr>
      </w:pPr>
      <w:r>
        <w:rPr>
          <w:rFonts w:hint="eastAsia"/>
          <w:bCs/>
          <w:sz w:val="24"/>
        </w:rPr>
        <w:t>6</w:t>
      </w:r>
      <w:r>
        <w:rPr>
          <w:bCs/>
          <w:sz w:val="24"/>
        </w:rPr>
        <w:t xml:space="preserve">. </w:t>
      </w:r>
      <w:r>
        <w:rPr>
          <w:bCs/>
          <w:sz w:val="24"/>
        </w:rPr>
        <w:t>以上申请学位的创新成果均需导师签字确认。</w:t>
      </w:r>
    </w:p>
    <w:p w14:paraId="1499A43E" w14:textId="77777777" w:rsidR="00127AFE" w:rsidRDefault="00000000">
      <w:pPr>
        <w:spacing w:line="440" w:lineRule="exact"/>
        <w:ind w:firstLineChars="200" w:firstLine="480"/>
        <w:rPr>
          <w:rFonts w:eastAsiaTheme="minorEastAsia"/>
          <w:bCs/>
          <w:color w:val="000000" w:themeColor="text1"/>
          <w:sz w:val="24"/>
        </w:rPr>
      </w:pPr>
      <w:r>
        <w:rPr>
          <w:bCs/>
          <w:sz w:val="24"/>
        </w:rPr>
        <w:t>相关证明材料需学位论文</w:t>
      </w:r>
      <w:r>
        <w:rPr>
          <w:rFonts w:hint="eastAsia"/>
          <w:bCs/>
          <w:sz w:val="24"/>
        </w:rPr>
        <w:t>预答辩前</w:t>
      </w:r>
      <w:r>
        <w:rPr>
          <w:bCs/>
          <w:sz w:val="24"/>
        </w:rPr>
        <w:t>提交</w:t>
      </w:r>
      <w:r>
        <w:rPr>
          <w:rFonts w:hint="eastAsia"/>
          <w:bCs/>
          <w:sz w:val="24"/>
        </w:rPr>
        <w:t>，</w:t>
      </w:r>
      <w:r>
        <w:rPr>
          <w:bCs/>
          <w:sz w:val="24"/>
        </w:rPr>
        <w:t>方可提出进入</w:t>
      </w:r>
      <w:r>
        <w:rPr>
          <w:rFonts w:hint="eastAsia"/>
          <w:bCs/>
          <w:sz w:val="24"/>
        </w:rPr>
        <w:t>论文预答辩程序</w:t>
      </w:r>
      <w:r>
        <w:rPr>
          <w:bCs/>
          <w:sz w:val="24"/>
        </w:rPr>
        <w:t>的申请。</w:t>
      </w:r>
    </w:p>
    <w:p w14:paraId="45322DEB" w14:textId="77777777" w:rsidR="00127AFE" w:rsidRDefault="00000000">
      <w:pPr>
        <w:spacing w:line="360" w:lineRule="auto"/>
        <w:ind w:firstLineChars="200" w:firstLine="560"/>
        <w:rPr>
          <w:rFonts w:eastAsia="黑体"/>
          <w:bCs/>
          <w:sz w:val="28"/>
          <w:szCs w:val="28"/>
        </w:rPr>
      </w:pPr>
      <w:r>
        <w:rPr>
          <w:rFonts w:eastAsia="黑体"/>
          <w:bCs/>
          <w:sz w:val="28"/>
          <w:szCs w:val="28"/>
        </w:rPr>
        <w:t>十一、学位授予</w:t>
      </w:r>
    </w:p>
    <w:p w14:paraId="3AB15D31" w14:textId="77777777" w:rsidR="00127AFE" w:rsidRDefault="00000000">
      <w:pPr>
        <w:spacing w:line="360" w:lineRule="auto"/>
        <w:ind w:firstLineChars="200" w:firstLine="480"/>
        <w:rPr>
          <w:rFonts w:eastAsiaTheme="minorEastAsia"/>
          <w:bCs/>
          <w:sz w:val="24"/>
        </w:rPr>
      </w:pPr>
      <w:r>
        <w:rPr>
          <w:rFonts w:eastAsiaTheme="minorEastAsia"/>
          <w:bCs/>
          <w:color w:val="000000" w:themeColor="text1"/>
          <w:sz w:val="24"/>
        </w:rPr>
        <w:t>研究生通过毕业资格审查，</w:t>
      </w:r>
      <w:r>
        <w:rPr>
          <w:color w:val="222222"/>
          <w:kern w:val="0"/>
          <w:sz w:val="24"/>
        </w:rPr>
        <w:t>满足本</w:t>
      </w:r>
      <w:r>
        <w:rPr>
          <w:rFonts w:hint="eastAsia"/>
          <w:color w:val="222222"/>
          <w:kern w:val="0"/>
          <w:sz w:val="24"/>
        </w:rPr>
        <w:t>学院</w:t>
      </w:r>
      <w:r>
        <w:rPr>
          <w:color w:val="222222"/>
          <w:kern w:val="0"/>
          <w:sz w:val="24"/>
        </w:rPr>
        <w:t>制定的创新性成果要求，</w:t>
      </w:r>
      <w:r>
        <w:rPr>
          <w:rFonts w:eastAsiaTheme="minorEastAsia"/>
          <w:bCs/>
          <w:sz w:val="24"/>
        </w:rPr>
        <w:t>符合</w:t>
      </w:r>
      <w:r>
        <w:rPr>
          <w:color w:val="222222"/>
          <w:kern w:val="0"/>
          <w:sz w:val="24"/>
        </w:rPr>
        <w:t>《河北大学博士、硕士学位授予工作实施细则》（校政字〔</w:t>
      </w:r>
      <w:r>
        <w:rPr>
          <w:color w:val="222222"/>
          <w:kern w:val="0"/>
          <w:sz w:val="24"/>
        </w:rPr>
        <w:t>2025</w:t>
      </w:r>
      <w:r>
        <w:rPr>
          <w:color w:val="222222"/>
          <w:kern w:val="0"/>
          <w:sz w:val="24"/>
        </w:rPr>
        <w:t>〕</w:t>
      </w:r>
      <w:r>
        <w:rPr>
          <w:color w:val="222222"/>
          <w:kern w:val="0"/>
          <w:sz w:val="24"/>
        </w:rPr>
        <w:t>7</w:t>
      </w:r>
      <w:r>
        <w:rPr>
          <w:color w:val="222222"/>
          <w:kern w:val="0"/>
          <w:sz w:val="24"/>
        </w:rPr>
        <w:t>号）</w:t>
      </w:r>
      <w:r>
        <w:rPr>
          <w:rFonts w:eastAsiaTheme="minorEastAsia"/>
          <w:bCs/>
          <w:sz w:val="24"/>
        </w:rPr>
        <w:t>的有关规定，达到学校学位授予标准，经学校学位评定委员会审议，授予</w:t>
      </w:r>
      <w:r>
        <w:rPr>
          <w:rFonts w:eastAsiaTheme="minorEastAsia" w:hint="eastAsia"/>
          <w:bCs/>
          <w:sz w:val="24"/>
        </w:rPr>
        <w:t>工程</w:t>
      </w:r>
      <w:r>
        <w:rPr>
          <w:rFonts w:eastAsiaTheme="minorEastAsia"/>
          <w:bCs/>
          <w:sz w:val="24"/>
        </w:rPr>
        <w:t>硕士学位。</w:t>
      </w:r>
    </w:p>
    <w:p w14:paraId="77FF1D34" w14:textId="77777777" w:rsidR="00127AFE" w:rsidRDefault="00000000">
      <w:pPr>
        <w:spacing w:line="360" w:lineRule="auto"/>
        <w:ind w:firstLineChars="200" w:firstLine="560"/>
        <w:rPr>
          <w:rFonts w:eastAsia="黑体"/>
          <w:bCs/>
          <w:sz w:val="28"/>
          <w:szCs w:val="28"/>
        </w:rPr>
      </w:pPr>
      <w:r>
        <w:rPr>
          <w:rFonts w:eastAsia="黑体"/>
          <w:bCs/>
          <w:sz w:val="28"/>
          <w:szCs w:val="28"/>
        </w:rPr>
        <w:t>十</w:t>
      </w:r>
      <w:r>
        <w:rPr>
          <w:rFonts w:eastAsia="黑体" w:hint="eastAsia"/>
          <w:bCs/>
          <w:sz w:val="28"/>
          <w:szCs w:val="28"/>
        </w:rPr>
        <w:t>二</w:t>
      </w:r>
      <w:r>
        <w:rPr>
          <w:rFonts w:eastAsia="黑体"/>
          <w:bCs/>
          <w:sz w:val="28"/>
          <w:szCs w:val="28"/>
        </w:rPr>
        <w:t>、学分及课程设置</w:t>
      </w:r>
    </w:p>
    <w:p w14:paraId="6C5D759E" w14:textId="77777777" w:rsidR="00127AFE" w:rsidRDefault="00000000">
      <w:pPr>
        <w:spacing w:line="360" w:lineRule="auto"/>
        <w:ind w:firstLineChars="200" w:firstLine="480"/>
        <w:rPr>
          <w:color w:val="FF0000"/>
          <w:sz w:val="24"/>
        </w:rPr>
      </w:pPr>
      <w:r>
        <w:rPr>
          <w:rFonts w:ascii="宋体" w:hAnsi="宋体" w:hint="eastAsia"/>
          <w:iCs/>
          <w:color w:val="000000" w:themeColor="text1"/>
          <w:sz w:val="24"/>
        </w:rPr>
        <w:t>土木水利专业学位</w:t>
      </w:r>
      <w:r>
        <w:rPr>
          <w:rFonts w:eastAsiaTheme="minorEastAsia"/>
          <w:color w:val="000000" w:themeColor="text1"/>
          <w:sz w:val="24"/>
        </w:rPr>
        <w:t>最低修读学分为</w:t>
      </w:r>
      <w:r>
        <w:rPr>
          <w:rFonts w:eastAsiaTheme="minorEastAsia" w:hint="eastAsia"/>
          <w:color w:val="000000" w:themeColor="text1"/>
          <w:sz w:val="24"/>
        </w:rPr>
        <w:t>26</w:t>
      </w:r>
      <w:r>
        <w:rPr>
          <w:rFonts w:eastAsiaTheme="minorEastAsia"/>
          <w:color w:val="000000" w:themeColor="text1"/>
          <w:sz w:val="24"/>
        </w:rPr>
        <w:t>分，其中学位课</w:t>
      </w:r>
      <w:r>
        <w:rPr>
          <w:rFonts w:eastAsiaTheme="minorEastAsia" w:hint="eastAsia"/>
          <w:color w:val="000000" w:themeColor="text1"/>
          <w:sz w:val="24"/>
        </w:rPr>
        <w:t>14</w:t>
      </w:r>
      <w:r>
        <w:rPr>
          <w:rFonts w:eastAsiaTheme="minorEastAsia"/>
          <w:color w:val="000000" w:themeColor="text1"/>
          <w:sz w:val="24"/>
        </w:rPr>
        <w:t>学分</w:t>
      </w:r>
      <w:r>
        <w:rPr>
          <w:rFonts w:eastAsiaTheme="minorEastAsia" w:hint="eastAsia"/>
          <w:color w:val="000000" w:themeColor="text1"/>
          <w:sz w:val="24"/>
        </w:rPr>
        <w:t>，</w:t>
      </w:r>
      <w:r>
        <w:rPr>
          <w:rFonts w:eastAsiaTheme="minorEastAsia"/>
          <w:color w:val="000000" w:themeColor="text1"/>
          <w:sz w:val="24"/>
        </w:rPr>
        <w:t>非学位课</w:t>
      </w:r>
      <w:r>
        <w:rPr>
          <w:rFonts w:eastAsiaTheme="minorEastAsia" w:hint="eastAsia"/>
          <w:color w:val="000000" w:themeColor="text1"/>
          <w:sz w:val="24"/>
        </w:rPr>
        <w:t>10</w:t>
      </w:r>
      <w:r>
        <w:rPr>
          <w:rFonts w:eastAsiaTheme="minorEastAsia"/>
          <w:color w:val="000000" w:themeColor="text1"/>
          <w:sz w:val="24"/>
        </w:rPr>
        <w:t>学分</w:t>
      </w:r>
      <w:r>
        <w:rPr>
          <w:rFonts w:eastAsiaTheme="minorEastAsia" w:hint="eastAsia"/>
          <w:color w:val="000000" w:themeColor="text1"/>
          <w:sz w:val="24"/>
        </w:rPr>
        <w:t>，必修环节</w:t>
      </w:r>
      <w:r>
        <w:rPr>
          <w:rFonts w:eastAsiaTheme="minorEastAsia" w:hint="eastAsia"/>
          <w:color w:val="000000" w:themeColor="text1"/>
          <w:sz w:val="24"/>
        </w:rPr>
        <w:t>2</w:t>
      </w:r>
      <w:r>
        <w:rPr>
          <w:rFonts w:eastAsiaTheme="minorEastAsia" w:hint="eastAsia"/>
          <w:color w:val="000000" w:themeColor="text1"/>
          <w:sz w:val="24"/>
        </w:rPr>
        <w:t>学分</w:t>
      </w:r>
      <w:r>
        <w:rPr>
          <w:rFonts w:eastAsiaTheme="minorEastAsia"/>
          <w:color w:val="000000" w:themeColor="text1"/>
          <w:sz w:val="24"/>
        </w:rPr>
        <w:t>。</w:t>
      </w:r>
      <w:r>
        <w:rPr>
          <w:rFonts w:eastAsiaTheme="minorEastAsia" w:hint="eastAsia"/>
          <w:color w:val="000000" w:themeColor="text1"/>
          <w:sz w:val="24"/>
        </w:rPr>
        <w:t>研究生课程考试不设补考环节，</w:t>
      </w:r>
      <w:r>
        <w:rPr>
          <w:color w:val="000000" w:themeColor="text1"/>
          <w:sz w:val="24"/>
        </w:rPr>
        <w:t>考试成绩</w:t>
      </w:r>
      <w:r>
        <w:rPr>
          <w:rFonts w:hint="eastAsia"/>
          <w:color w:val="000000" w:themeColor="text1"/>
          <w:sz w:val="24"/>
        </w:rPr>
        <w:t>低于</w:t>
      </w:r>
      <w:r>
        <w:rPr>
          <w:rFonts w:hint="eastAsia"/>
          <w:color w:val="000000" w:themeColor="text1"/>
          <w:sz w:val="24"/>
        </w:rPr>
        <w:t>60</w:t>
      </w:r>
      <w:r>
        <w:rPr>
          <w:rFonts w:hint="eastAsia"/>
          <w:color w:val="000000" w:themeColor="text1"/>
          <w:sz w:val="24"/>
        </w:rPr>
        <w:t>分的需重修。</w:t>
      </w:r>
    </w:p>
    <w:p w14:paraId="0A3ED0CC" w14:textId="77777777" w:rsidR="00127AFE" w:rsidRDefault="00000000">
      <w:pPr>
        <w:spacing w:line="360" w:lineRule="auto"/>
        <w:rPr>
          <w:rFonts w:eastAsiaTheme="minorEastAsia"/>
          <w:color w:val="FF0000"/>
          <w:sz w:val="24"/>
        </w:rPr>
      </w:pPr>
      <w:r>
        <w:rPr>
          <w:rFonts w:ascii="宋体" w:hAnsi="宋体" w:hint="eastAsia"/>
          <w:iCs/>
          <w:color w:val="000000" w:themeColor="text1"/>
          <w:sz w:val="24"/>
        </w:rPr>
        <w:t xml:space="preserve">    课程考核方式包括考试和考查，可以采用口试、笔试或写读书报告、论文的形式，但应有一定数量的笔试（各专业根据实际情况填写）。无论采取何种考核方式，均应能真实反映学生对所学课程掌握的程度及运用知识的能力。</w:t>
      </w:r>
    </w:p>
    <w:p w14:paraId="4654BB4D" w14:textId="77777777" w:rsidR="00127AFE" w:rsidRDefault="00000000">
      <w:pPr>
        <w:spacing w:afterLines="50" w:after="156" w:line="440" w:lineRule="exact"/>
        <w:ind w:firstLineChars="200" w:firstLine="482"/>
        <w:jc w:val="center"/>
        <w:rPr>
          <w:rFonts w:eastAsiaTheme="minorEastAsia"/>
          <w:b/>
          <w:bCs/>
          <w:sz w:val="24"/>
        </w:rPr>
      </w:pPr>
      <w:r>
        <w:rPr>
          <w:rFonts w:eastAsiaTheme="minorEastAsia" w:hint="eastAsia"/>
          <w:b/>
          <w:bCs/>
          <w:sz w:val="24"/>
        </w:rPr>
        <w:t>土木水利</w:t>
      </w:r>
      <w:r>
        <w:rPr>
          <w:rFonts w:eastAsiaTheme="minorEastAsia"/>
          <w:b/>
          <w:bCs/>
          <w:sz w:val="24"/>
        </w:rPr>
        <w:t>专业全日制专业学位硕士研究生课程及培养环节设置一览表</w:t>
      </w:r>
    </w:p>
    <w:tbl>
      <w:tblPr>
        <w:tblW w:w="954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71"/>
        <w:gridCol w:w="1413"/>
        <w:gridCol w:w="3912"/>
        <w:gridCol w:w="1081"/>
        <w:gridCol w:w="709"/>
        <w:gridCol w:w="709"/>
        <w:gridCol w:w="1146"/>
      </w:tblGrid>
      <w:tr w:rsidR="00127AFE" w14:paraId="0127EC48" w14:textId="77777777">
        <w:trPr>
          <w:jc w:val="center"/>
        </w:trPr>
        <w:tc>
          <w:tcPr>
            <w:tcW w:w="1984" w:type="dxa"/>
            <w:gridSpan w:val="2"/>
            <w:vAlign w:val="center"/>
          </w:tcPr>
          <w:p w14:paraId="6052BE6E" w14:textId="77777777" w:rsidR="00127AFE" w:rsidRDefault="00000000">
            <w:pPr>
              <w:jc w:val="center"/>
              <w:rPr>
                <w:b/>
                <w:color w:val="000000" w:themeColor="text1"/>
                <w:szCs w:val="21"/>
              </w:rPr>
            </w:pPr>
            <w:r>
              <w:rPr>
                <w:b/>
                <w:color w:val="000000" w:themeColor="text1"/>
                <w:szCs w:val="21"/>
              </w:rPr>
              <w:t>课程类别</w:t>
            </w:r>
          </w:p>
        </w:tc>
        <w:tc>
          <w:tcPr>
            <w:tcW w:w="3912" w:type="dxa"/>
            <w:vAlign w:val="center"/>
          </w:tcPr>
          <w:p w14:paraId="7CD1C0FA" w14:textId="77777777" w:rsidR="00127AFE" w:rsidRDefault="00000000">
            <w:pPr>
              <w:jc w:val="center"/>
              <w:rPr>
                <w:b/>
                <w:color w:val="000000" w:themeColor="text1"/>
                <w:szCs w:val="21"/>
              </w:rPr>
            </w:pPr>
            <w:r>
              <w:rPr>
                <w:b/>
                <w:color w:val="000000" w:themeColor="text1"/>
                <w:szCs w:val="21"/>
              </w:rPr>
              <w:t>课程说明</w:t>
            </w:r>
          </w:p>
        </w:tc>
        <w:tc>
          <w:tcPr>
            <w:tcW w:w="1081" w:type="dxa"/>
            <w:vAlign w:val="center"/>
          </w:tcPr>
          <w:p w14:paraId="351B080B" w14:textId="77777777" w:rsidR="00127AFE" w:rsidRDefault="00000000">
            <w:pPr>
              <w:jc w:val="center"/>
              <w:rPr>
                <w:b/>
                <w:color w:val="000000" w:themeColor="text1"/>
                <w:szCs w:val="21"/>
              </w:rPr>
            </w:pPr>
            <w:r>
              <w:rPr>
                <w:b/>
                <w:color w:val="000000" w:themeColor="text1"/>
                <w:szCs w:val="21"/>
              </w:rPr>
              <w:t>课程号</w:t>
            </w:r>
          </w:p>
        </w:tc>
        <w:tc>
          <w:tcPr>
            <w:tcW w:w="709" w:type="dxa"/>
            <w:vAlign w:val="center"/>
          </w:tcPr>
          <w:p w14:paraId="2057929C" w14:textId="77777777" w:rsidR="00127AFE" w:rsidRDefault="00000000">
            <w:pPr>
              <w:jc w:val="center"/>
              <w:rPr>
                <w:b/>
                <w:color w:val="000000" w:themeColor="text1"/>
                <w:szCs w:val="21"/>
              </w:rPr>
            </w:pPr>
            <w:r>
              <w:rPr>
                <w:b/>
                <w:color w:val="000000" w:themeColor="text1"/>
                <w:szCs w:val="21"/>
              </w:rPr>
              <w:t>学分</w:t>
            </w:r>
          </w:p>
        </w:tc>
        <w:tc>
          <w:tcPr>
            <w:tcW w:w="709" w:type="dxa"/>
            <w:vAlign w:val="center"/>
          </w:tcPr>
          <w:p w14:paraId="4DDF6226" w14:textId="77777777" w:rsidR="00127AFE" w:rsidRDefault="00000000">
            <w:pPr>
              <w:jc w:val="center"/>
              <w:rPr>
                <w:b/>
                <w:color w:val="000000" w:themeColor="text1"/>
                <w:szCs w:val="21"/>
              </w:rPr>
            </w:pPr>
            <w:r>
              <w:rPr>
                <w:b/>
                <w:color w:val="000000" w:themeColor="text1"/>
                <w:szCs w:val="21"/>
              </w:rPr>
              <w:t>学期</w:t>
            </w:r>
          </w:p>
        </w:tc>
        <w:tc>
          <w:tcPr>
            <w:tcW w:w="1146" w:type="dxa"/>
            <w:vAlign w:val="center"/>
          </w:tcPr>
          <w:p w14:paraId="19B4BA71" w14:textId="77777777" w:rsidR="00127AFE" w:rsidRDefault="00000000">
            <w:pPr>
              <w:jc w:val="center"/>
              <w:rPr>
                <w:b/>
                <w:color w:val="000000" w:themeColor="text1"/>
                <w:szCs w:val="21"/>
              </w:rPr>
            </w:pPr>
            <w:r>
              <w:rPr>
                <w:rFonts w:hint="eastAsia"/>
                <w:b/>
                <w:color w:val="000000" w:themeColor="text1"/>
                <w:szCs w:val="21"/>
              </w:rPr>
              <w:t>备注</w:t>
            </w:r>
          </w:p>
        </w:tc>
      </w:tr>
      <w:tr w:rsidR="00127AFE" w14:paraId="5441AC7D" w14:textId="77777777">
        <w:trPr>
          <w:trHeight w:val="445"/>
          <w:jc w:val="center"/>
        </w:trPr>
        <w:tc>
          <w:tcPr>
            <w:tcW w:w="571" w:type="dxa"/>
            <w:vMerge w:val="restart"/>
            <w:vAlign w:val="center"/>
          </w:tcPr>
          <w:p w14:paraId="0E8807A4" w14:textId="77777777" w:rsidR="00127AFE" w:rsidRDefault="00000000">
            <w:pPr>
              <w:jc w:val="center"/>
              <w:rPr>
                <w:b/>
                <w:color w:val="000000" w:themeColor="text1"/>
                <w:sz w:val="18"/>
                <w:szCs w:val="18"/>
              </w:rPr>
            </w:pPr>
            <w:r>
              <w:rPr>
                <w:b/>
                <w:color w:val="000000" w:themeColor="text1"/>
                <w:sz w:val="18"/>
                <w:szCs w:val="18"/>
              </w:rPr>
              <w:t>学位课</w:t>
            </w:r>
          </w:p>
        </w:tc>
        <w:tc>
          <w:tcPr>
            <w:tcW w:w="1413" w:type="dxa"/>
            <w:vMerge w:val="restart"/>
            <w:vAlign w:val="center"/>
          </w:tcPr>
          <w:p w14:paraId="6954EB6A" w14:textId="77777777" w:rsidR="00127AFE" w:rsidRDefault="00000000">
            <w:pPr>
              <w:jc w:val="center"/>
              <w:rPr>
                <w:b/>
                <w:color w:val="000000" w:themeColor="text1"/>
                <w:sz w:val="18"/>
                <w:szCs w:val="18"/>
              </w:rPr>
            </w:pPr>
            <w:r>
              <w:rPr>
                <w:b/>
                <w:color w:val="000000" w:themeColor="text1"/>
                <w:sz w:val="18"/>
                <w:szCs w:val="18"/>
              </w:rPr>
              <w:t>公共必修课</w:t>
            </w:r>
          </w:p>
          <w:p w14:paraId="46FAC65B" w14:textId="77777777" w:rsidR="00127AFE" w:rsidRDefault="00000000">
            <w:pPr>
              <w:jc w:val="center"/>
              <w:rPr>
                <w:b/>
                <w:color w:val="000000" w:themeColor="text1"/>
                <w:sz w:val="18"/>
                <w:szCs w:val="18"/>
              </w:rPr>
            </w:pPr>
            <w:r>
              <w:rPr>
                <w:b/>
                <w:color w:val="000000" w:themeColor="text1"/>
                <w:sz w:val="18"/>
                <w:szCs w:val="18"/>
              </w:rPr>
              <w:t>（</w:t>
            </w:r>
            <w:r>
              <w:rPr>
                <w:b/>
                <w:color w:val="000000" w:themeColor="text1"/>
                <w:sz w:val="18"/>
                <w:szCs w:val="18"/>
              </w:rPr>
              <w:t>4</w:t>
            </w:r>
            <w:r>
              <w:rPr>
                <w:b/>
                <w:color w:val="000000" w:themeColor="text1"/>
                <w:sz w:val="18"/>
                <w:szCs w:val="18"/>
              </w:rPr>
              <w:t>学分）</w:t>
            </w:r>
          </w:p>
        </w:tc>
        <w:tc>
          <w:tcPr>
            <w:tcW w:w="3912" w:type="dxa"/>
            <w:vAlign w:val="center"/>
          </w:tcPr>
          <w:p w14:paraId="357F6F8E" w14:textId="77777777" w:rsidR="00127AFE" w:rsidRDefault="00000000">
            <w:pPr>
              <w:jc w:val="center"/>
              <w:rPr>
                <w:rFonts w:ascii="宋体" w:hAnsi="宋体" w:hint="eastAsia"/>
                <w:color w:val="000000" w:themeColor="text1"/>
                <w:sz w:val="18"/>
                <w:szCs w:val="18"/>
              </w:rPr>
            </w:pPr>
            <w:r>
              <w:rPr>
                <w:color w:val="000000" w:themeColor="text1"/>
                <w:sz w:val="18"/>
                <w:szCs w:val="18"/>
              </w:rPr>
              <w:t>新时代中国特色社会主义理论与实践</w:t>
            </w:r>
          </w:p>
        </w:tc>
        <w:tc>
          <w:tcPr>
            <w:tcW w:w="1081" w:type="dxa"/>
            <w:vAlign w:val="center"/>
          </w:tcPr>
          <w:p w14:paraId="25B8496B" w14:textId="77777777" w:rsidR="00127AFE" w:rsidRDefault="00000000">
            <w:pPr>
              <w:jc w:val="center"/>
              <w:rPr>
                <w:color w:val="000000" w:themeColor="text1"/>
                <w:sz w:val="18"/>
                <w:szCs w:val="18"/>
              </w:rPr>
            </w:pPr>
            <w:r>
              <w:rPr>
                <w:color w:val="000000" w:themeColor="text1"/>
                <w:sz w:val="18"/>
                <w:szCs w:val="18"/>
              </w:rPr>
              <w:t>T</w:t>
            </w:r>
            <w:r>
              <w:rPr>
                <w:rFonts w:hint="eastAsia"/>
                <w:color w:val="000000" w:themeColor="text1"/>
                <w:sz w:val="18"/>
                <w:szCs w:val="18"/>
              </w:rPr>
              <w:t>S</w:t>
            </w:r>
            <w:r>
              <w:rPr>
                <w:color w:val="000000" w:themeColor="text1"/>
                <w:sz w:val="18"/>
                <w:szCs w:val="18"/>
              </w:rPr>
              <w:t>0000001</w:t>
            </w:r>
          </w:p>
        </w:tc>
        <w:tc>
          <w:tcPr>
            <w:tcW w:w="709" w:type="dxa"/>
            <w:vAlign w:val="center"/>
          </w:tcPr>
          <w:p w14:paraId="2E359705" w14:textId="77777777" w:rsidR="00127AFE" w:rsidRDefault="00000000">
            <w:pPr>
              <w:jc w:val="center"/>
              <w:rPr>
                <w:color w:val="000000" w:themeColor="text1"/>
                <w:sz w:val="18"/>
                <w:szCs w:val="18"/>
              </w:rPr>
            </w:pPr>
            <w:r>
              <w:rPr>
                <w:color w:val="000000" w:themeColor="text1"/>
                <w:sz w:val="18"/>
                <w:szCs w:val="18"/>
              </w:rPr>
              <w:t>2</w:t>
            </w:r>
          </w:p>
        </w:tc>
        <w:tc>
          <w:tcPr>
            <w:tcW w:w="709" w:type="dxa"/>
            <w:vAlign w:val="center"/>
          </w:tcPr>
          <w:p w14:paraId="15F38894" w14:textId="77777777" w:rsidR="00127AFE" w:rsidRDefault="00000000">
            <w:pPr>
              <w:jc w:val="center"/>
              <w:rPr>
                <w:color w:val="000000" w:themeColor="text1"/>
                <w:sz w:val="18"/>
                <w:szCs w:val="18"/>
              </w:rPr>
            </w:pPr>
            <w:r>
              <w:rPr>
                <w:color w:val="000000" w:themeColor="text1"/>
                <w:sz w:val="18"/>
                <w:szCs w:val="18"/>
              </w:rPr>
              <w:t>1</w:t>
            </w:r>
          </w:p>
        </w:tc>
        <w:tc>
          <w:tcPr>
            <w:tcW w:w="1146" w:type="dxa"/>
            <w:vAlign w:val="center"/>
          </w:tcPr>
          <w:p w14:paraId="07191A93" w14:textId="77777777" w:rsidR="00127AFE" w:rsidRDefault="00000000">
            <w:pPr>
              <w:jc w:val="center"/>
              <w:rPr>
                <w:color w:val="000000" w:themeColor="text1"/>
                <w:sz w:val="18"/>
                <w:szCs w:val="18"/>
              </w:rPr>
            </w:pPr>
            <w:r>
              <w:rPr>
                <w:color w:val="000000" w:themeColor="text1"/>
                <w:sz w:val="18"/>
                <w:szCs w:val="18"/>
              </w:rPr>
              <w:t>考试</w:t>
            </w:r>
          </w:p>
        </w:tc>
      </w:tr>
      <w:tr w:rsidR="00127AFE" w14:paraId="79FF7ACD" w14:textId="77777777">
        <w:trPr>
          <w:trHeight w:val="445"/>
          <w:jc w:val="center"/>
        </w:trPr>
        <w:tc>
          <w:tcPr>
            <w:tcW w:w="571" w:type="dxa"/>
            <w:vMerge/>
            <w:vAlign w:val="center"/>
          </w:tcPr>
          <w:p w14:paraId="690EF0F3" w14:textId="77777777" w:rsidR="00127AFE" w:rsidRDefault="00127AFE">
            <w:pPr>
              <w:jc w:val="center"/>
              <w:rPr>
                <w:b/>
                <w:color w:val="000000" w:themeColor="text1"/>
                <w:sz w:val="18"/>
                <w:szCs w:val="18"/>
              </w:rPr>
            </w:pPr>
          </w:p>
        </w:tc>
        <w:tc>
          <w:tcPr>
            <w:tcW w:w="1413" w:type="dxa"/>
            <w:vMerge/>
            <w:vAlign w:val="center"/>
          </w:tcPr>
          <w:p w14:paraId="14BCF64F" w14:textId="77777777" w:rsidR="00127AFE" w:rsidRDefault="00127AFE">
            <w:pPr>
              <w:jc w:val="center"/>
              <w:rPr>
                <w:b/>
                <w:color w:val="000000" w:themeColor="text1"/>
                <w:sz w:val="18"/>
                <w:szCs w:val="18"/>
              </w:rPr>
            </w:pPr>
          </w:p>
        </w:tc>
        <w:tc>
          <w:tcPr>
            <w:tcW w:w="3912" w:type="dxa"/>
            <w:vAlign w:val="center"/>
          </w:tcPr>
          <w:p w14:paraId="18A351B6" w14:textId="77777777" w:rsidR="00127AFE" w:rsidRDefault="00000000">
            <w:pPr>
              <w:jc w:val="center"/>
              <w:rPr>
                <w:rFonts w:ascii="宋体" w:hAnsi="宋体" w:hint="eastAsia"/>
                <w:color w:val="000000" w:themeColor="text1"/>
                <w:sz w:val="18"/>
                <w:szCs w:val="18"/>
              </w:rPr>
            </w:pPr>
            <w:r>
              <w:rPr>
                <w:sz w:val="18"/>
                <w:szCs w:val="18"/>
              </w:rPr>
              <w:t>通用学术英语</w:t>
            </w:r>
          </w:p>
        </w:tc>
        <w:tc>
          <w:tcPr>
            <w:tcW w:w="1081" w:type="dxa"/>
            <w:vAlign w:val="center"/>
          </w:tcPr>
          <w:p w14:paraId="64CD0FD6" w14:textId="77777777" w:rsidR="00127AFE" w:rsidRDefault="00000000">
            <w:pPr>
              <w:jc w:val="center"/>
              <w:rPr>
                <w:color w:val="FF0000"/>
                <w:sz w:val="18"/>
                <w:szCs w:val="18"/>
              </w:rPr>
            </w:pPr>
            <w:r>
              <w:rPr>
                <w:color w:val="000000" w:themeColor="text1"/>
                <w:sz w:val="18"/>
                <w:szCs w:val="18"/>
              </w:rPr>
              <w:t>T</w:t>
            </w:r>
            <w:r>
              <w:rPr>
                <w:rFonts w:hint="eastAsia"/>
                <w:color w:val="000000" w:themeColor="text1"/>
                <w:sz w:val="18"/>
                <w:szCs w:val="18"/>
              </w:rPr>
              <w:t>S</w:t>
            </w:r>
            <w:r>
              <w:rPr>
                <w:color w:val="000000" w:themeColor="text1"/>
                <w:sz w:val="18"/>
                <w:szCs w:val="18"/>
              </w:rPr>
              <w:t>00000</w:t>
            </w:r>
            <w:r>
              <w:rPr>
                <w:rFonts w:hint="eastAsia"/>
                <w:color w:val="000000" w:themeColor="text1"/>
                <w:sz w:val="18"/>
                <w:szCs w:val="18"/>
              </w:rPr>
              <w:t>02</w:t>
            </w:r>
          </w:p>
        </w:tc>
        <w:tc>
          <w:tcPr>
            <w:tcW w:w="709" w:type="dxa"/>
            <w:vAlign w:val="center"/>
          </w:tcPr>
          <w:p w14:paraId="1A4CDA6E" w14:textId="77777777" w:rsidR="00127AFE" w:rsidRDefault="00000000">
            <w:pPr>
              <w:jc w:val="center"/>
              <w:rPr>
                <w:color w:val="000000" w:themeColor="text1"/>
                <w:sz w:val="18"/>
                <w:szCs w:val="18"/>
              </w:rPr>
            </w:pPr>
            <w:r>
              <w:rPr>
                <w:color w:val="000000" w:themeColor="text1"/>
                <w:sz w:val="18"/>
                <w:szCs w:val="18"/>
              </w:rPr>
              <w:t>2</w:t>
            </w:r>
          </w:p>
        </w:tc>
        <w:tc>
          <w:tcPr>
            <w:tcW w:w="709" w:type="dxa"/>
            <w:vAlign w:val="center"/>
          </w:tcPr>
          <w:p w14:paraId="0DCF4C19" w14:textId="77777777" w:rsidR="00127AFE" w:rsidRDefault="00000000">
            <w:pPr>
              <w:jc w:val="center"/>
              <w:rPr>
                <w:color w:val="000000" w:themeColor="text1"/>
                <w:sz w:val="18"/>
                <w:szCs w:val="18"/>
              </w:rPr>
            </w:pPr>
            <w:r>
              <w:rPr>
                <w:rFonts w:hint="eastAsia"/>
                <w:color w:val="000000" w:themeColor="text1"/>
                <w:sz w:val="18"/>
                <w:szCs w:val="18"/>
              </w:rPr>
              <w:t>1</w:t>
            </w:r>
          </w:p>
        </w:tc>
        <w:tc>
          <w:tcPr>
            <w:tcW w:w="1146" w:type="dxa"/>
            <w:vAlign w:val="center"/>
          </w:tcPr>
          <w:p w14:paraId="53E286F4" w14:textId="77777777" w:rsidR="00127AFE" w:rsidRDefault="00000000">
            <w:pPr>
              <w:jc w:val="center"/>
              <w:rPr>
                <w:color w:val="000000" w:themeColor="text1"/>
                <w:sz w:val="18"/>
                <w:szCs w:val="18"/>
              </w:rPr>
            </w:pPr>
            <w:r>
              <w:rPr>
                <w:color w:val="000000" w:themeColor="text1"/>
                <w:sz w:val="18"/>
                <w:szCs w:val="18"/>
              </w:rPr>
              <w:t>考试</w:t>
            </w:r>
          </w:p>
        </w:tc>
      </w:tr>
      <w:tr w:rsidR="0062412E" w14:paraId="702653F2" w14:textId="77777777">
        <w:trPr>
          <w:trHeight w:val="445"/>
          <w:jc w:val="center"/>
        </w:trPr>
        <w:tc>
          <w:tcPr>
            <w:tcW w:w="571" w:type="dxa"/>
            <w:vMerge/>
            <w:vAlign w:val="center"/>
          </w:tcPr>
          <w:p w14:paraId="61642A60" w14:textId="77777777" w:rsidR="0062412E" w:rsidRDefault="0062412E" w:rsidP="0062412E">
            <w:pPr>
              <w:jc w:val="center"/>
              <w:rPr>
                <w:b/>
                <w:color w:val="000000" w:themeColor="text1"/>
                <w:sz w:val="18"/>
                <w:szCs w:val="18"/>
              </w:rPr>
            </w:pPr>
          </w:p>
        </w:tc>
        <w:tc>
          <w:tcPr>
            <w:tcW w:w="1413" w:type="dxa"/>
            <w:vMerge w:val="restart"/>
            <w:vAlign w:val="center"/>
          </w:tcPr>
          <w:p w14:paraId="6916B4EB" w14:textId="77777777" w:rsidR="0062412E" w:rsidRDefault="0062412E" w:rsidP="0062412E">
            <w:pPr>
              <w:jc w:val="center"/>
              <w:rPr>
                <w:b/>
                <w:color w:val="000000" w:themeColor="text1"/>
                <w:sz w:val="18"/>
                <w:szCs w:val="18"/>
              </w:rPr>
            </w:pPr>
            <w:r>
              <w:rPr>
                <w:rFonts w:hint="eastAsia"/>
                <w:b/>
                <w:color w:val="000000" w:themeColor="text1"/>
                <w:sz w:val="18"/>
                <w:szCs w:val="18"/>
              </w:rPr>
              <w:t>学科基础课</w:t>
            </w:r>
          </w:p>
          <w:p w14:paraId="58BAA4AD" w14:textId="77777777" w:rsidR="0062412E" w:rsidRDefault="0062412E" w:rsidP="0062412E">
            <w:pPr>
              <w:jc w:val="center"/>
              <w:rPr>
                <w:b/>
                <w:color w:val="000000" w:themeColor="text1"/>
                <w:sz w:val="18"/>
                <w:szCs w:val="18"/>
              </w:rPr>
            </w:pPr>
            <w:r>
              <w:rPr>
                <w:rFonts w:hint="eastAsia"/>
                <w:b/>
                <w:color w:val="000000" w:themeColor="text1"/>
                <w:sz w:val="18"/>
                <w:szCs w:val="18"/>
              </w:rPr>
              <w:t>（</w:t>
            </w:r>
            <w:r>
              <w:rPr>
                <w:rFonts w:hint="eastAsia"/>
                <w:b/>
                <w:color w:val="000000" w:themeColor="text1"/>
                <w:sz w:val="18"/>
                <w:szCs w:val="18"/>
              </w:rPr>
              <w:t>4</w:t>
            </w:r>
            <w:r>
              <w:rPr>
                <w:rFonts w:hint="eastAsia"/>
                <w:b/>
                <w:color w:val="000000" w:themeColor="text1"/>
                <w:sz w:val="18"/>
                <w:szCs w:val="18"/>
              </w:rPr>
              <w:t>学分）</w:t>
            </w:r>
          </w:p>
        </w:tc>
        <w:tc>
          <w:tcPr>
            <w:tcW w:w="3912" w:type="dxa"/>
            <w:vAlign w:val="center"/>
          </w:tcPr>
          <w:p w14:paraId="3B0825F9" w14:textId="77777777" w:rsidR="0062412E" w:rsidRDefault="0062412E" w:rsidP="0062412E">
            <w:pPr>
              <w:jc w:val="center"/>
              <w:rPr>
                <w:sz w:val="18"/>
                <w:szCs w:val="18"/>
              </w:rPr>
            </w:pPr>
            <w:r>
              <w:rPr>
                <w:color w:val="000000" w:themeColor="text1"/>
                <w:sz w:val="18"/>
                <w:szCs w:val="18"/>
              </w:rPr>
              <w:t>学术道德与论文写作</w:t>
            </w:r>
          </w:p>
        </w:tc>
        <w:tc>
          <w:tcPr>
            <w:tcW w:w="1081" w:type="dxa"/>
            <w:vAlign w:val="center"/>
          </w:tcPr>
          <w:p w14:paraId="73220B42" w14:textId="6BE85C86" w:rsidR="0062412E" w:rsidRDefault="0062412E" w:rsidP="0062412E">
            <w:pPr>
              <w:jc w:val="center"/>
              <w:rPr>
                <w:color w:val="000000" w:themeColor="text1"/>
                <w:sz w:val="18"/>
                <w:szCs w:val="18"/>
              </w:rPr>
            </w:pPr>
            <w:r w:rsidRPr="004A22FF">
              <w:rPr>
                <w:color w:val="000000" w:themeColor="text1"/>
                <w:sz w:val="18"/>
                <w:szCs w:val="18"/>
              </w:rPr>
              <w:t>XS1408011</w:t>
            </w:r>
          </w:p>
        </w:tc>
        <w:tc>
          <w:tcPr>
            <w:tcW w:w="709" w:type="dxa"/>
            <w:vAlign w:val="center"/>
          </w:tcPr>
          <w:p w14:paraId="4FEDCC1C" w14:textId="4864B166" w:rsidR="0062412E" w:rsidRDefault="0062412E" w:rsidP="0062412E">
            <w:pPr>
              <w:jc w:val="center"/>
              <w:rPr>
                <w:color w:val="000000" w:themeColor="text1"/>
                <w:sz w:val="18"/>
                <w:szCs w:val="18"/>
              </w:rPr>
            </w:pPr>
            <w:r>
              <w:rPr>
                <w:rFonts w:hint="eastAsia"/>
                <w:color w:val="000000" w:themeColor="text1"/>
                <w:sz w:val="18"/>
                <w:szCs w:val="18"/>
              </w:rPr>
              <w:t>2</w:t>
            </w:r>
          </w:p>
        </w:tc>
        <w:tc>
          <w:tcPr>
            <w:tcW w:w="709" w:type="dxa"/>
            <w:vAlign w:val="center"/>
          </w:tcPr>
          <w:p w14:paraId="1C45038E" w14:textId="60D2F778" w:rsidR="0062412E" w:rsidRDefault="0062412E" w:rsidP="0062412E">
            <w:pPr>
              <w:jc w:val="center"/>
              <w:rPr>
                <w:color w:val="000000" w:themeColor="text1"/>
                <w:sz w:val="18"/>
                <w:szCs w:val="18"/>
              </w:rPr>
            </w:pPr>
            <w:r>
              <w:rPr>
                <w:rFonts w:hint="eastAsia"/>
                <w:color w:val="000000" w:themeColor="text1"/>
                <w:sz w:val="18"/>
                <w:szCs w:val="18"/>
              </w:rPr>
              <w:t>1</w:t>
            </w:r>
          </w:p>
        </w:tc>
        <w:tc>
          <w:tcPr>
            <w:tcW w:w="1146" w:type="dxa"/>
            <w:vAlign w:val="center"/>
          </w:tcPr>
          <w:p w14:paraId="374D0CFE" w14:textId="77777777" w:rsidR="0062412E" w:rsidRDefault="0062412E" w:rsidP="0062412E">
            <w:pPr>
              <w:jc w:val="center"/>
              <w:rPr>
                <w:color w:val="000000" w:themeColor="text1"/>
                <w:sz w:val="18"/>
                <w:szCs w:val="18"/>
              </w:rPr>
            </w:pPr>
            <w:r>
              <w:rPr>
                <w:rFonts w:hint="eastAsia"/>
                <w:sz w:val="18"/>
                <w:szCs w:val="18"/>
              </w:rPr>
              <w:t>考查</w:t>
            </w:r>
          </w:p>
        </w:tc>
      </w:tr>
      <w:tr w:rsidR="0062412E" w14:paraId="7FB25461" w14:textId="77777777">
        <w:trPr>
          <w:trHeight w:val="445"/>
          <w:jc w:val="center"/>
        </w:trPr>
        <w:tc>
          <w:tcPr>
            <w:tcW w:w="571" w:type="dxa"/>
            <w:vMerge/>
            <w:vAlign w:val="center"/>
          </w:tcPr>
          <w:p w14:paraId="5E5488AD" w14:textId="77777777" w:rsidR="0062412E" w:rsidRDefault="0062412E" w:rsidP="0062412E">
            <w:pPr>
              <w:jc w:val="center"/>
              <w:rPr>
                <w:b/>
                <w:color w:val="000000" w:themeColor="text1"/>
                <w:sz w:val="18"/>
                <w:szCs w:val="18"/>
              </w:rPr>
            </w:pPr>
          </w:p>
        </w:tc>
        <w:tc>
          <w:tcPr>
            <w:tcW w:w="1413" w:type="dxa"/>
            <w:vMerge/>
            <w:vAlign w:val="center"/>
          </w:tcPr>
          <w:p w14:paraId="19831D4D" w14:textId="77777777" w:rsidR="0062412E" w:rsidRDefault="0062412E" w:rsidP="0062412E">
            <w:pPr>
              <w:jc w:val="center"/>
              <w:rPr>
                <w:b/>
                <w:color w:val="000000" w:themeColor="text1"/>
                <w:sz w:val="18"/>
                <w:szCs w:val="18"/>
              </w:rPr>
            </w:pPr>
          </w:p>
        </w:tc>
        <w:tc>
          <w:tcPr>
            <w:tcW w:w="3912" w:type="dxa"/>
            <w:vAlign w:val="center"/>
          </w:tcPr>
          <w:p w14:paraId="136942E1" w14:textId="77777777" w:rsidR="0062412E" w:rsidRDefault="0062412E" w:rsidP="0062412E">
            <w:pPr>
              <w:jc w:val="center"/>
              <w:rPr>
                <w:sz w:val="18"/>
                <w:szCs w:val="18"/>
              </w:rPr>
            </w:pPr>
            <w:r>
              <w:rPr>
                <w:rFonts w:ascii="宋体" w:hAnsi="宋体" w:hint="eastAsia"/>
                <w:iCs/>
                <w:sz w:val="18"/>
                <w:szCs w:val="18"/>
              </w:rPr>
              <w:t>人工智能方法与应用</w:t>
            </w:r>
          </w:p>
        </w:tc>
        <w:tc>
          <w:tcPr>
            <w:tcW w:w="1081" w:type="dxa"/>
            <w:vAlign w:val="center"/>
          </w:tcPr>
          <w:p w14:paraId="129DA2D8" w14:textId="1C34F2BA" w:rsidR="0062412E" w:rsidRDefault="0062412E" w:rsidP="0062412E">
            <w:pPr>
              <w:jc w:val="center"/>
              <w:rPr>
                <w:color w:val="000000" w:themeColor="text1"/>
                <w:sz w:val="18"/>
                <w:szCs w:val="18"/>
              </w:rPr>
            </w:pPr>
            <w:r w:rsidRPr="004A22FF">
              <w:rPr>
                <w:color w:val="000000" w:themeColor="text1"/>
                <w:sz w:val="18"/>
                <w:szCs w:val="18"/>
              </w:rPr>
              <w:t>XS1408012</w:t>
            </w:r>
          </w:p>
        </w:tc>
        <w:tc>
          <w:tcPr>
            <w:tcW w:w="709" w:type="dxa"/>
            <w:vAlign w:val="center"/>
          </w:tcPr>
          <w:p w14:paraId="387A5874" w14:textId="49332306" w:rsidR="0062412E" w:rsidRDefault="0062412E" w:rsidP="0062412E">
            <w:pPr>
              <w:jc w:val="center"/>
              <w:rPr>
                <w:color w:val="000000" w:themeColor="text1"/>
                <w:sz w:val="18"/>
                <w:szCs w:val="18"/>
              </w:rPr>
            </w:pPr>
            <w:r>
              <w:rPr>
                <w:rFonts w:hint="eastAsia"/>
                <w:color w:val="000000" w:themeColor="text1"/>
                <w:sz w:val="18"/>
                <w:szCs w:val="18"/>
              </w:rPr>
              <w:t>2</w:t>
            </w:r>
          </w:p>
        </w:tc>
        <w:tc>
          <w:tcPr>
            <w:tcW w:w="709" w:type="dxa"/>
            <w:vAlign w:val="center"/>
          </w:tcPr>
          <w:p w14:paraId="7ECBDF49" w14:textId="4E92C31F" w:rsidR="0062412E" w:rsidRDefault="0062412E" w:rsidP="0062412E">
            <w:pPr>
              <w:jc w:val="center"/>
              <w:rPr>
                <w:color w:val="000000" w:themeColor="text1"/>
                <w:sz w:val="18"/>
                <w:szCs w:val="18"/>
              </w:rPr>
            </w:pPr>
            <w:r>
              <w:rPr>
                <w:rFonts w:hint="eastAsia"/>
                <w:color w:val="000000" w:themeColor="text1"/>
                <w:sz w:val="18"/>
                <w:szCs w:val="18"/>
              </w:rPr>
              <w:t>1</w:t>
            </w:r>
          </w:p>
        </w:tc>
        <w:tc>
          <w:tcPr>
            <w:tcW w:w="1146" w:type="dxa"/>
            <w:vAlign w:val="center"/>
          </w:tcPr>
          <w:p w14:paraId="04EC655F" w14:textId="77777777" w:rsidR="0062412E" w:rsidRDefault="0062412E" w:rsidP="0062412E">
            <w:pPr>
              <w:jc w:val="center"/>
              <w:rPr>
                <w:color w:val="000000" w:themeColor="text1"/>
                <w:sz w:val="18"/>
                <w:szCs w:val="18"/>
              </w:rPr>
            </w:pPr>
            <w:r>
              <w:rPr>
                <w:rFonts w:hint="eastAsia"/>
                <w:color w:val="000000" w:themeColor="text1"/>
                <w:sz w:val="18"/>
                <w:szCs w:val="18"/>
              </w:rPr>
              <w:t>考试</w:t>
            </w:r>
          </w:p>
        </w:tc>
      </w:tr>
      <w:tr w:rsidR="0062412E" w14:paraId="11C669BF" w14:textId="77777777">
        <w:trPr>
          <w:jc w:val="center"/>
        </w:trPr>
        <w:tc>
          <w:tcPr>
            <w:tcW w:w="571" w:type="dxa"/>
            <w:vMerge/>
            <w:vAlign w:val="center"/>
          </w:tcPr>
          <w:p w14:paraId="0B907B28" w14:textId="77777777" w:rsidR="0062412E" w:rsidRDefault="0062412E" w:rsidP="0062412E">
            <w:pPr>
              <w:jc w:val="center"/>
              <w:rPr>
                <w:b/>
                <w:color w:val="000000" w:themeColor="text1"/>
                <w:sz w:val="18"/>
                <w:szCs w:val="18"/>
              </w:rPr>
            </w:pPr>
          </w:p>
        </w:tc>
        <w:tc>
          <w:tcPr>
            <w:tcW w:w="1413" w:type="dxa"/>
            <w:vMerge w:val="restart"/>
            <w:vAlign w:val="center"/>
          </w:tcPr>
          <w:p w14:paraId="3DF29CC3" w14:textId="77777777" w:rsidR="0062412E" w:rsidRDefault="0062412E" w:rsidP="0062412E">
            <w:pPr>
              <w:jc w:val="center"/>
              <w:rPr>
                <w:b/>
                <w:color w:val="000000" w:themeColor="text1"/>
                <w:sz w:val="18"/>
                <w:szCs w:val="18"/>
              </w:rPr>
            </w:pPr>
            <w:r>
              <w:rPr>
                <w:b/>
                <w:color w:val="000000" w:themeColor="text1"/>
                <w:sz w:val="18"/>
                <w:szCs w:val="18"/>
              </w:rPr>
              <w:t>专业必修课</w:t>
            </w:r>
          </w:p>
          <w:p w14:paraId="44C1F1CC" w14:textId="77777777" w:rsidR="0062412E" w:rsidRDefault="0062412E" w:rsidP="0062412E">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6</w:t>
            </w:r>
            <w:r>
              <w:rPr>
                <w:b/>
                <w:color w:val="000000" w:themeColor="text1"/>
                <w:sz w:val="18"/>
                <w:szCs w:val="18"/>
              </w:rPr>
              <w:t>学分）</w:t>
            </w:r>
          </w:p>
        </w:tc>
        <w:tc>
          <w:tcPr>
            <w:tcW w:w="3912" w:type="dxa"/>
            <w:vAlign w:val="center"/>
          </w:tcPr>
          <w:p w14:paraId="30E92BA2" w14:textId="77777777" w:rsidR="0062412E" w:rsidRDefault="0062412E" w:rsidP="0062412E">
            <w:pPr>
              <w:adjustRightInd w:val="0"/>
              <w:snapToGrid w:val="0"/>
              <w:jc w:val="center"/>
              <w:rPr>
                <w:rFonts w:ascii="宋体" w:hAnsi="宋体" w:hint="eastAsia"/>
                <w:color w:val="000000" w:themeColor="text1"/>
                <w:sz w:val="18"/>
                <w:szCs w:val="18"/>
              </w:rPr>
            </w:pPr>
            <w:r>
              <w:rPr>
                <w:rFonts w:ascii="宋体" w:hAnsi="宋体" w:hint="eastAsia"/>
                <w:iCs/>
                <w:color w:val="000000" w:themeColor="text1"/>
                <w:sz w:val="18"/>
                <w:szCs w:val="18"/>
              </w:rPr>
              <w:t>高等专业英语</w:t>
            </w:r>
          </w:p>
        </w:tc>
        <w:tc>
          <w:tcPr>
            <w:tcW w:w="1081" w:type="dxa"/>
          </w:tcPr>
          <w:p w14:paraId="7ED3E18F" w14:textId="47263992" w:rsidR="0062412E" w:rsidRDefault="0062412E" w:rsidP="0062412E">
            <w:pPr>
              <w:rPr>
                <w:sz w:val="18"/>
                <w:szCs w:val="18"/>
              </w:rPr>
            </w:pPr>
            <w:r w:rsidRPr="004A22FF">
              <w:rPr>
                <w:iCs/>
                <w:color w:val="000000" w:themeColor="text1"/>
                <w:sz w:val="18"/>
                <w:szCs w:val="18"/>
              </w:rPr>
              <w:t>XS1408005</w:t>
            </w:r>
          </w:p>
        </w:tc>
        <w:tc>
          <w:tcPr>
            <w:tcW w:w="709" w:type="dxa"/>
            <w:vAlign w:val="center"/>
          </w:tcPr>
          <w:p w14:paraId="22CF62B0" w14:textId="77777777" w:rsidR="0062412E" w:rsidRDefault="0062412E" w:rsidP="0062412E">
            <w:pPr>
              <w:jc w:val="center"/>
              <w:rPr>
                <w:iCs/>
                <w:color w:val="000000" w:themeColor="text1"/>
              </w:rPr>
            </w:pPr>
            <w:r>
              <w:rPr>
                <w:rFonts w:hint="eastAsia"/>
                <w:iCs/>
                <w:color w:val="000000" w:themeColor="text1"/>
                <w:sz w:val="18"/>
                <w:szCs w:val="18"/>
              </w:rPr>
              <w:t>2</w:t>
            </w:r>
          </w:p>
        </w:tc>
        <w:tc>
          <w:tcPr>
            <w:tcW w:w="709" w:type="dxa"/>
            <w:vAlign w:val="center"/>
          </w:tcPr>
          <w:p w14:paraId="00660C59" w14:textId="77777777" w:rsidR="0062412E" w:rsidRDefault="0062412E" w:rsidP="0062412E">
            <w:pPr>
              <w:jc w:val="center"/>
              <w:rPr>
                <w:iCs/>
                <w:color w:val="000000" w:themeColor="text1"/>
              </w:rPr>
            </w:pPr>
            <w:r>
              <w:rPr>
                <w:rFonts w:hint="eastAsia"/>
                <w:iCs/>
                <w:color w:val="000000" w:themeColor="text1"/>
                <w:sz w:val="18"/>
                <w:szCs w:val="18"/>
              </w:rPr>
              <w:t>1</w:t>
            </w:r>
          </w:p>
        </w:tc>
        <w:tc>
          <w:tcPr>
            <w:tcW w:w="1146" w:type="dxa"/>
            <w:vAlign w:val="center"/>
          </w:tcPr>
          <w:p w14:paraId="27D11F92" w14:textId="77777777" w:rsidR="0062412E" w:rsidRDefault="0062412E" w:rsidP="0062412E">
            <w:pPr>
              <w:jc w:val="center"/>
              <w:rPr>
                <w:i/>
                <w:color w:val="000000" w:themeColor="text1"/>
                <w:sz w:val="18"/>
                <w:szCs w:val="18"/>
              </w:rPr>
            </w:pPr>
            <w:r>
              <w:rPr>
                <w:color w:val="000000" w:themeColor="text1"/>
                <w:sz w:val="18"/>
                <w:szCs w:val="18"/>
              </w:rPr>
              <w:t>考试</w:t>
            </w:r>
          </w:p>
        </w:tc>
      </w:tr>
      <w:tr w:rsidR="0062412E" w14:paraId="67ACFBC8" w14:textId="77777777">
        <w:trPr>
          <w:jc w:val="center"/>
        </w:trPr>
        <w:tc>
          <w:tcPr>
            <w:tcW w:w="571" w:type="dxa"/>
            <w:vMerge/>
            <w:vAlign w:val="center"/>
          </w:tcPr>
          <w:p w14:paraId="776EDB69" w14:textId="77777777" w:rsidR="0062412E" w:rsidRDefault="0062412E" w:rsidP="0062412E">
            <w:pPr>
              <w:jc w:val="center"/>
              <w:rPr>
                <w:b/>
                <w:color w:val="000000" w:themeColor="text1"/>
                <w:sz w:val="18"/>
                <w:szCs w:val="18"/>
              </w:rPr>
            </w:pPr>
          </w:p>
        </w:tc>
        <w:tc>
          <w:tcPr>
            <w:tcW w:w="1413" w:type="dxa"/>
            <w:vMerge/>
            <w:vAlign w:val="center"/>
          </w:tcPr>
          <w:p w14:paraId="568356D0" w14:textId="77777777" w:rsidR="0062412E" w:rsidRDefault="0062412E" w:rsidP="0062412E">
            <w:pPr>
              <w:jc w:val="center"/>
              <w:rPr>
                <w:b/>
                <w:color w:val="000000" w:themeColor="text1"/>
                <w:sz w:val="18"/>
                <w:szCs w:val="18"/>
              </w:rPr>
            </w:pPr>
          </w:p>
        </w:tc>
        <w:tc>
          <w:tcPr>
            <w:tcW w:w="3912" w:type="dxa"/>
            <w:vAlign w:val="center"/>
          </w:tcPr>
          <w:p w14:paraId="705CED89" w14:textId="77777777" w:rsidR="0062412E" w:rsidRDefault="0062412E" w:rsidP="0062412E">
            <w:pPr>
              <w:adjustRightInd w:val="0"/>
              <w:snapToGrid w:val="0"/>
              <w:jc w:val="center"/>
              <w:rPr>
                <w:rFonts w:ascii="宋体" w:hAnsi="宋体" w:hint="eastAsia"/>
                <w:color w:val="000000" w:themeColor="text1"/>
                <w:sz w:val="18"/>
                <w:szCs w:val="18"/>
              </w:rPr>
            </w:pPr>
            <w:r>
              <w:rPr>
                <w:rFonts w:ascii="宋体" w:hAnsi="宋体" w:hint="eastAsia"/>
                <w:color w:val="000000" w:themeColor="text1"/>
                <w:sz w:val="18"/>
                <w:szCs w:val="18"/>
              </w:rPr>
              <w:t>结构动力学及其工程应用</w:t>
            </w:r>
          </w:p>
        </w:tc>
        <w:tc>
          <w:tcPr>
            <w:tcW w:w="1081" w:type="dxa"/>
          </w:tcPr>
          <w:p w14:paraId="1EB06F77" w14:textId="37CDFB73" w:rsidR="0062412E" w:rsidRDefault="0062412E" w:rsidP="0062412E">
            <w:pPr>
              <w:rPr>
                <w:sz w:val="18"/>
                <w:szCs w:val="18"/>
              </w:rPr>
            </w:pPr>
            <w:r w:rsidRPr="00CB4F84">
              <w:rPr>
                <w:rFonts w:hint="eastAsia"/>
                <w:sz w:val="18"/>
                <w:szCs w:val="18"/>
              </w:rPr>
              <w:t>ZS1408009</w:t>
            </w:r>
          </w:p>
        </w:tc>
        <w:tc>
          <w:tcPr>
            <w:tcW w:w="709" w:type="dxa"/>
            <w:vAlign w:val="center"/>
          </w:tcPr>
          <w:p w14:paraId="10639A79" w14:textId="77777777"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07A15EF9" w14:textId="77777777" w:rsidR="0062412E" w:rsidRDefault="0062412E" w:rsidP="0062412E">
            <w:pPr>
              <w:jc w:val="center"/>
              <w:rPr>
                <w:iCs/>
                <w:color w:val="000000" w:themeColor="text1"/>
                <w:sz w:val="18"/>
                <w:szCs w:val="18"/>
              </w:rPr>
            </w:pPr>
            <w:r>
              <w:rPr>
                <w:rFonts w:hint="eastAsia"/>
                <w:iCs/>
                <w:color w:val="000000" w:themeColor="text1"/>
                <w:sz w:val="18"/>
                <w:szCs w:val="18"/>
              </w:rPr>
              <w:t>1</w:t>
            </w:r>
          </w:p>
        </w:tc>
        <w:tc>
          <w:tcPr>
            <w:tcW w:w="1146" w:type="dxa"/>
            <w:vAlign w:val="center"/>
          </w:tcPr>
          <w:p w14:paraId="66256E46" w14:textId="77777777" w:rsidR="0062412E" w:rsidRDefault="0062412E" w:rsidP="0062412E">
            <w:pPr>
              <w:jc w:val="center"/>
              <w:rPr>
                <w:color w:val="000000" w:themeColor="text1"/>
                <w:sz w:val="18"/>
                <w:szCs w:val="18"/>
              </w:rPr>
            </w:pPr>
            <w:r>
              <w:rPr>
                <w:color w:val="000000" w:themeColor="text1"/>
                <w:sz w:val="18"/>
                <w:szCs w:val="18"/>
              </w:rPr>
              <w:t>考查</w:t>
            </w:r>
          </w:p>
        </w:tc>
      </w:tr>
      <w:tr w:rsidR="0062412E" w14:paraId="75650800" w14:textId="77777777">
        <w:trPr>
          <w:jc w:val="center"/>
        </w:trPr>
        <w:tc>
          <w:tcPr>
            <w:tcW w:w="571" w:type="dxa"/>
            <w:vMerge/>
            <w:vAlign w:val="center"/>
          </w:tcPr>
          <w:p w14:paraId="5E419915" w14:textId="77777777" w:rsidR="0062412E" w:rsidRDefault="0062412E" w:rsidP="0062412E">
            <w:pPr>
              <w:jc w:val="center"/>
              <w:rPr>
                <w:b/>
                <w:color w:val="000000" w:themeColor="text1"/>
                <w:sz w:val="18"/>
                <w:szCs w:val="18"/>
              </w:rPr>
            </w:pPr>
          </w:p>
        </w:tc>
        <w:tc>
          <w:tcPr>
            <w:tcW w:w="1413" w:type="dxa"/>
            <w:vMerge/>
            <w:vAlign w:val="center"/>
          </w:tcPr>
          <w:p w14:paraId="3039E122" w14:textId="77777777" w:rsidR="0062412E" w:rsidRDefault="0062412E" w:rsidP="0062412E">
            <w:pPr>
              <w:jc w:val="center"/>
              <w:rPr>
                <w:b/>
                <w:color w:val="000000" w:themeColor="text1"/>
                <w:sz w:val="18"/>
                <w:szCs w:val="18"/>
              </w:rPr>
            </w:pPr>
          </w:p>
        </w:tc>
        <w:tc>
          <w:tcPr>
            <w:tcW w:w="3912" w:type="dxa"/>
            <w:vAlign w:val="center"/>
          </w:tcPr>
          <w:p w14:paraId="35284048" w14:textId="77777777" w:rsidR="0062412E" w:rsidRDefault="0062412E" w:rsidP="0062412E">
            <w:pPr>
              <w:adjustRightInd w:val="0"/>
              <w:snapToGrid w:val="0"/>
              <w:jc w:val="center"/>
              <w:rPr>
                <w:rFonts w:ascii="宋体" w:hAnsi="宋体" w:hint="eastAsia"/>
                <w:color w:val="000000" w:themeColor="text1"/>
                <w:sz w:val="18"/>
                <w:szCs w:val="18"/>
              </w:rPr>
            </w:pPr>
            <w:r>
              <w:rPr>
                <w:rFonts w:ascii="宋体" w:hAnsi="宋体" w:hint="eastAsia"/>
                <w:iCs/>
                <w:color w:val="000000" w:themeColor="text1"/>
                <w:sz w:val="18"/>
                <w:szCs w:val="18"/>
              </w:rPr>
              <w:t>弹塑性力学及有限元</w:t>
            </w:r>
          </w:p>
        </w:tc>
        <w:tc>
          <w:tcPr>
            <w:tcW w:w="1081" w:type="dxa"/>
          </w:tcPr>
          <w:p w14:paraId="62BCA94B" w14:textId="12E60255" w:rsidR="0062412E" w:rsidRDefault="0062412E" w:rsidP="0062412E">
            <w:pPr>
              <w:rPr>
                <w:sz w:val="18"/>
                <w:szCs w:val="18"/>
              </w:rPr>
            </w:pPr>
            <w:r w:rsidRPr="00CB4F84">
              <w:rPr>
                <w:sz w:val="18"/>
                <w:szCs w:val="18"/>
              </w:rPr>
              <w:t>ZS1408008</w:t>
            </w:r>
          </w:p>
        </w:tc>
        <w:tc>
          <w:tcPr>
            <w:tcW w:w="709" w:type="dxa"/>
            <w:vAlign w:val="center"/>
          </w:tcPr>
          <w:p w14:paraId="381DD822" w14:textId="77777777" w:rsidR="0062412E" w:rsidRDefault="0062412E" w:rsidP="0062412E">
            <w:pPr>
              <w:jc w:val="center"/>
              <w:rPr>
                <w:iCs/>
                <w:color w:val="000000" w:themeColor="text1"/>
                <w:sz w:val="18"/>
                <w:szCs w:val="18"/>
              </w:rPr>
            </w:pPr>
            <w:r>
              <w:rPr>
                <w:iCs/>
                <w:color w:val="000000" w:themeColor="text1"/>
                <w:sz w:val="18"/>
                <w:szCs w:val="18"/>
              </w:rPr>
              <w:t>2</w:t>
            </w:r>
          </w:p>
        </w:tc>
        <w:tc>
          <w:tcPr>
            <w:tcW w:w="709" w:type="dxa"/>
            <w:vAlign w:val="center"/>
          </w:tcPr>
          <w:p w14:paraId="2F57BDCF" w14:textId="77777777" w:rsidR="0062412E" w:rsidRDefault="0062412E" w:rsidP="0062412E">
            <w:pPr>
              <w:jc w:val="center"/>
              <w:rPr>
                <w:i/>
                <w:color w:val="000000" w:themeColor="text1"/>
                <w:sz w:val="18"/>
                <w:szCs w:val="18"/>
              </w:rPr>
            </w:pPr>
            <w:r>
              <w:rPr>
                <w:rFonts w:hint="eastAsia"/>
                <w:iCs/>
                <w:color w:val="000000" w:themeColor="text1"/>
                <w:sz w:val="18"/>
                <w:szCs w:val="18"/>
              </w:rPr>
              <w:t>1</w:t>
            </w:r>
          </w:p>
        </w:tc>
        <w:tc>
          <w:tcPr>
            <w:tcW w:w="1146" w:type="dxa"/>
            <w:vAlign w:val="center"/>
          </w:tcPr>
          <w:p w14:paraId="2E1BC353" w14:textId="77777777" w:rsidR="0062412E" w:rsidRDefault="0062412E" w:rsidP="0062412E">
            <w:pPr>
              <w:jc w:val="center"/>
              <w:rPr>
                <w:i/>
                <w:color w:val="000000" w:themeColor="text1"/>
                <w:sz w:val="18"/>
                <w:szCs w:val="18"/>
              </w:rPr>
            </w:pPr>
            <w:r>
              <w:rPr>
                <w:color w:val="000000" w:themeColor="text1"/>
                <w:sz w:val="18"/>
                <w:szCs w:val="18"/>
              </w:rPr>
              <w:t>考试</w:t>
            </w:r>
          </w:p>
        </w:tc>
      </w:tr>
      <w:tr w:rsidR="00127AFE" w14:paraId="135EBAE2" w14:textId="77777777">
        <w:trPr>
          <w:trHeight w:val="439"/>
          <w:jc w:val="center"/>
        </w:trPr>
        <w:tc>
          <w:tcPr>
            <w:tcW w:w="571" w:type="dxa"/>
            <w:vMerge w:val="restart"/>
            <w:vAlign w:val="center"/>
          </w:tcPr>
          <w:p w14:paraId="39785E60" w14:textId="77777777" w:rsidR="00127AFE" w:rsidRDefault="00000000">
            <w:pPr>
              <w:jc w:val="center"/>
              <w:rPr>
                <w:b/>
                <w:color w:val="000000" w:themeColor="text1"/>
                <w:sz w:val="18"/>
                <w:szCs w:val="18"/>
              </w:rPr>
            </w:pPr>
            <w:r>
              <w:rPr>
                <w:b/>
                <w:color w:val="000000" w:themeColor="text1"/>
                <w:sz w:val="18"/>
                <w:szCs w:val="18"/>
              </w:rPr>
              <w:t>非学位课</w:t>
            </w:r>
          </w:p>
        </w:tc>
        <w:tc>
          <w:tcPr>
            <w:tcW w:w="1413" w:type="dxa"/>
            <w:vMerge w:val="restart"/>
            <w:vAlign w:val="center"/>
          </w:tcPr>
          <w:p w14:paraId="353D3CD5" w14:textId="77777777" w:rsidR="00127AFE" w:rsidRDefault="00000000">
            <w:pPr>
              <w:jc w:val="center"/>
              <w:rPr>
                <w:b/>
                <w:color w:val="000000" w:themeColor="text1"/>
                <w:sz w:val="18"/>
                <w:szCs w:val="18"/>
              </w:rPr>
            </w:pPr>
            <w:r>
              <w:rPr>
                <w:b/>
                <w:color w:val="000000" w:themeColor="text1"/>
                <w:sz w:val="18"/>
                <w:szCs w:val="18"/>
              </w:rPr>
              <w:t>公共</w:t>
            </w:r>
            <w:r>
              <w:rPr>
                <w:rFonts w:hint="eastAsia"/>
                <w:b/>
                <w:color w:val="000000" w:themeColor="text1"/>
                <w:sz w:val="18"/>
                <w:szCs w:val="18"/>
              </w:rPr>
              <w:t>通识</w:t>
            </w:r>
            <w:r>
              <w:rPr>
                <w:b/>
                <w:color w:val="000000" w:themeColor="text1"/>
                <w:sz w:val="18"/>
                <w:szCs w:val="18"/>
              </w:rPr>
              <w:t>课</w:t>
            </w:r>
          </w:p>
          <w:p w14:paraId="21AFBBBC" w14:textId="77777777" w:rsidR="00127AFE" w:rsidRDefault="00000000">
            <w:pPr>
              <w:jc w:val="center"/>
              <w:rPr>
                <w:b/>
                <w:color w:val="000000" w:themeColor="text1"/>
                <w:sz w:val="18"/>
                <w:szCs w:val="18"/>
              </w:rPr>
            </w:pPr>
            <w:r>
              <w:rPr>
                <w:b/>
                <w:color w:val="000000" w:themeColor="text1"/>
                <w:sz w:val="18"/>
                <w:szCs w:val="18"/>
              </w:rPr>
              <w:t>（</w:t>
            </w:r>
            <w:r>
              <w:rPr>
                <w:b/>
                <w:color w:val="000000" w:themeColor="text1"/>
                <w:sz w:val="18"/>
                <w:szCs w:val="18"/>
              </w:rPr>
              <w:t>2</w:t>
            </w:r>
            <w:r>
              <w:rPr>
                <w:b/>
                <w:color w:val="000000" w:themeColor="text1"/>
                <w:sz w:val="18"/>
                <w:szCs w:val="18"/>
              </w:rPr>
              <w:t>学分）</w:t>
            </w:r>
          </w:p>
        </w:tc>
        <w:tc>
          <w:tcPr>
            <w:tcW w:w="3912" w:type="dxa"/>
            <w:vAlign w:val="center"/>
          </w:tcPr>
          <w:p w14:paraId="405E6A2A" w14:textId="77777777" w:rsidR="00127AFE" w:rsidRDefault="00000000">
            <w:pPr>
              <w:jc w:val="center"/>
              <w:rPr>
                <w:rFonts w:ascii="宋体" w:hAnsi="宋体" w:hint="eastAsia"/>
                <w:color w:val="000000" w:themeColor="text1"/>
                <w:sz w:val="18"/>
                <w:szCs w:val="18"/>
              </w:rPr>
            </w:pPr>
            <w:r>
              <w:rPr>
                <w:color w:val="000000" w:themeColor="text1"/>
                <w:sz w:val="18"/>
                <w:szCs w:val="18"/>
              </w:rPr>
              <w:t>《习近平谈治国理政》研读</w:t>
            </w:r>
          </w:p>
        </w:tc>
        <w:tc>
          <w:tcPr>
            <w:tcW w:w="1081" w:type="dxa"/>
            <w:vAlign w:val="center"/>
          </w:tcPr>
          <w:p w14:paraId="1975C07B" w14:textId="77777777" w:rsidR="00127AFE" w:rsidRDefault="00000000">
            <w:pPr>
              <w:jc w:val="center"/>
              <w:rPr>
                <w:color w:val="000000" w:themeColor="text1"/>
                <w:sz w:val="18"/>
                <w:szCs w:val="18"/>
              </w:rPr>
            </w:pPr>
            <w:r>
              <w:rPr>
                <w:color w:val="000000" w:themeColor="text1"/>
                <w:sz w:val="18"/>
                <w:szCs w:val="18"/>
              </w:rPr>
              <w:t>T</w:t>
            </w:r>
            <w:r>
              <w:rPr>
                <w:rFonts w:hint="eastAsia"/>
                <w:color w:val="000000" w:themeColor="text1"/>
                <w:sz w:val="18"/>
                <w:szCs w:val="18"/>
              </w:rPr>
              <w:t>T</w:t>
            </w:r>
            <w:r>
              <w:rPr>
                <w:color w:val="000000" w:themeColor="text1"/>
                <w:sz w:val="18"/>
                <w:szCs w:val="18"/>
              </w:rPr>
              <w:t>0000</w:t>
            </w:r>
            <w:r>
              <w:rPr>
                <w:rFonts w:hint="eastAsia"/>
                <w:color w:val="000000" w:themeColor="text1"/>
                <w:sz w:val="18"/>
                <w:szCs w:val="18"/>
              </w:rPr>
              <w:t>10</w:t>
            </w:r>
            <w:r>
              <w:rPr>
                <w:color w:val="000000" w:themeColor="text1"/>
                <w:sz w:val="18"/>
                <w:szCs w:val="18"/>
              </w:rPr>
              <w:t>1</w:t>
            </w:r>
          </w:p>
        </w:tc>
        <w:tc>
          <w:tcPr>
            <w:tcW w:w="709" w:type="dxa"/>
            <w:vAlign w:val="center"/>
          </w:tcPr>
          <w:p w14:paraId="2A58E2A4" w14:textId="77777777" w:rsidR="00127AFE" w:rsidRDefault="00000000">
            <w:pPr>
              <w:jc w:val="center"/>
              <w:rPr>
                <w:color w:val="000000" w:themeColor="text1"/>
                <w:sz w:val="18"/>
                <w:szCs w:val="18"/>
              </w:rPr>
            </w:pPr>
            <w:r>
              <w:rPr>
                <w:color w:val="000000" w:themeColor="text1"/>
                <w:sz w:val="18"/>
                <w:szCs w:val="18"/>
              </w:rPr>
              <w:t>1</w:t>
            </w:r>
          </w:p>
        </w:tc>
        <w:tc>
          <w:tcPr>
            <w:tcW w:w="709" w:type="dxa"/>
            <w:vAlign w:val="center"/>
          </w:tcPr>
          <w:p w14:paraId="1089081F" w14:textId="77777777" w:rsidR="00127AFE" w:rsidRDefault="00000000">
            <w:pPr>
              <w:jc w:val="center"/>
              <w:rPr>
                <w:color w:val="000000" w:themeColor="text1"/>
                <w:sz w:val="18"/>
                <w:szCs w:val="18"/>
              </w:rPr>
            </w:pPr>
            <w:r>
              <w:rPr>
                <w:color w:val="000000" w:themeColor="text1"/>
                <w:sz w:val="18"/>
                <w:szCs w:val="18"/>
              </w:rPr>
              <w:t>2</w:t>
            </w:r>
          </w:p>
        </w:tc>
        <w:tc>
          <w:tcPr>
            <w:tcW w:w="1146" w:type="dxa"/>
            <w:vAlign w:val="center"/>
          </w:tcPr>
          <w:p w14:paraId="3E12BAA7" w14:textId="77777777" w:rsidR="00127AFE" w:rsidRDefault="00000000">
            <w:pPr>
              <w:jc w:val="center"/>
              <w:rPr>
                <w:color w:val="000000" w:themeColor="text1"/>
                <w:sz w:val="18"/>
                <w:szCs w:val="18"/>
              </w:rPr>
            </w:pPr>
            <w:r>
              <w:rPr>
                <w:color w:val="000000" w:themeColor="text1"/>
                <w:sz w:val="18"/>
                <w:szCs w:val="18"/>
              </w:rPr>
              <w:t>考查</w:t>
            </w:r>
          </w:p>
        </w:tc>
      </w:tr>
      <w:tr w:rsidR="00127AFE" w14:paraId="68707D9C" w14:textId="77777777">
        <w:trPr>
          <w:trHeight w:val="416"/>
          <w:jc w:val="center"/>
        </w:trPr>
        <w:tc>
          <w:tcPr>
            <w:tcW w:w="571" w:type="dxa"/>
            <w:vMerge/>
            <w:vAlign w:val="center"/>
          </w:tcPr>
          <w:p w14:paraId="29465515" w14:textId="77777777" w:rsidR="00127AFE" w:rsidRDefault="00127AFE">
            <w:pPr>
              <w:jc w:val="center"/>
              <w:rPr>
                <w:b/>
                <w:color w:val="000000" w:themeColor="text1"/>
                <w:sz w:val="18"/>
                <w:szCs w:val="18"/>
              </w:rPr>
            </w:pPr>
          </w:p>
        </w:tc>
        <w:tc>
          <w:tcPr>
            <w:tcW w:w="1413" w:type="dxa"/>
            <w:vMerge/>
            <w:vAlign w:val="center"/>
          </w:tcPr>
          <w:p w14:paraId="178FEE67" w14:textId="77777777" w:rsidR="00127AFE" w:rsidRDefault="00127AFE">
            <w:pPr>
              <w:jc w:val="center"/>
              <w:rPr>
                <w:b/>
                <w:color w:val="000000" w:themeColor="text1"/>
                <w:sz w:val="18"/>
                <w:szCs w:val="18"/>
              </w:rPr>
            </w:pPr>
          </w:p>
        </w:tc>
        <w:tc>
          <w:tcPr>
            <w:tcW w:w="3912" w:type="dxa"/>
            <w:vAlign w:val="center"/>
          </w:tcPr>
          <w:p w14:paraId="2504DCAB" w14:textId="77777777" w:rsidR="00127AFE" w:rsidRDefault="00000000">
            <w:pPr>
              <w:adjustRightInd w:val="0"/>
              <w:jc w:val="center"/>
              <w:rPr>
                <w:rFonts w:ascii="宋体" w:hAnsi="宋体" w:hint="eastAsia"/>
                <w:color w:val="000000" w:themeColor="text1"/>
                <w:sz w:val="18"/>
                <w:szCs w:val="18"/>
              </w:rPr>
            </w:pPr>
            <w:r>
              <w:rPr>
                <w:color w:val="000000" w:themeColor="text1"/>
                <w:sz w:val="18"/>
                <w:szCs w:val="18"/>
              </w:rPr>
              <w:t>自然辩证法概论</w:t>
            </w:r>
          </w:p>
        </w:tc>
        <w:tc>
          <w:tcPr>
            <w:tcW w:w="1081" w:type="dxa"/>
            <w:vAlign w:val="center"/>
          </w:tcPr>
          <w:p w14:paraId="64A5AC01" w14:textId="77777777" w:rsidR="00127AFE" w:rsidRDefault="00000000">
            <w:pPr>
              <w:jc w:val="center"/>
              <w:rPr>
                <w:color w:val="000000" w:themeColor="text1"/>
                <w:sz w:val="18"/>
                <w:szCs w:val="18"/>
              </w:rPr>
            </w:pPr>
            <w:r>
              <w:rPr>
                <w:color w:val="000000" w:themeColor="text1"/>
                <w:sz w:val="18"/>
                <w:szCs w:val="18"/>
              </w:rPr>
              <w:t>T</w:t>
            </w:r>
            <w:r>
              <w:rPr>
                <w:rFonts w:hint="eastAsia"/>
                <w:color w:val="000000" w:themeColor="text1"/>
                <w:sz w:val="18"/>
                <w:szCs w:val="18"/>
              </w:rPr>
              <w:t>S</w:t>
            </w:r>
            <w:r>
              <w:rPr>
                <w:color w:val="000000" w:themeColor="text1"/>
                <w:sz w:val="18"/>
                <w:szCs w:val="18"/>
              </w:rPr>
              <w:t>0000</w:t>
            </w:r>
            <w:r>
              <w:rPr>
                <w:rFonts w:hint="eastAsia"/>
                <w:color w:val="000000" w:themeColor="text1"/>
                <w:sz w:val="18"/>
                <w:szCs w:val="18"/>
              </w:rPr>
              <w:t>102</w:t>
            </w:r>
          </w:p>
        </w:tc>
        <w:tc>
          <w:tcPr>
            <w:tcW w:w="709" w:type="dxa"/>
            <w:vAlign w:val="center"/>
          </w:tcPr>
          <w:p w14:paraId="442D7BE1" w14:textId="77777777" w:rsidR="00127AFE" w:rsidRDefault="00000000">
            <w:pPr>
              <w:jc w:val="center"/>
              <w:rPr>
                <w:color w:val="000000" w:themeColor="text1"/>
                <w:sz w:val="18"/>
                <w:szCs w:val="18"/>
              </w:rPr>
            </w:pPr>
            <w:r>
              <w:rPr>
                <w:rFonts w:hint="eastAsia"/>
                <w:color w:val="000000" w:themeColor="text1"/>
                <w:sz w:val="18"/>
                <w:szCs w:val="18"/>
              </w:rPr>
              <w:t>1</w:t>
            </w:r>
          </w:p>
        </w:tc>
        <w:tc>
          <w:tcPr>
            <w:tcW w:w="709" w:type="dxa"/>
            <w:vAlign w:val="center"/>
          </w:tcPr>
          <w:p w14:paraId="3886AE63" w14:textId="77777777" w:rsidR="00127AFE" w:rsidRDefault="00000000">
            <w:pPr>
              <w:jc w:val="center"/>
              <w:rPr>
                <w:color w:val="000000" w:themeColor="text1"/>
                <w:sz w:val="18"/>
                <w:szCs w:val="18"/>
              </w:rPr>
            </w:pPr>
            <w:r>
              <w:rPr>
                <w:rFonts w:hint="eastAsia"/>
                <w:color w:val="000000" w:themeColor="text1"/>
                <w:sz w:val="18"/>
                <w:szCs w:val="18"/>
              </w:rPr>
              <w:t>2</w:t>
            </w:r>
          </w:p>
        </w:tc>
        <w:tc>
          <w:tcPr>
            <w:tcW w:w="1146" w:type="dxa"/>
            <w:vAlign w:val="center"/>
          </w:tcPr>
          <w:p w14:paraId="3A74ABD5" w14:textId="77777777" w:rsidR="00127AFE" w:rsidRDefault="00000000">
            <w:pPr>
              <w:jc w:val="center"/>
              <w:rPr>
                <w:color w:val="000000" w:themeColor="text1"/>
                <w:sz w:val="18"/>
                <w:szCs w:val="18"/>
              </w:rPr>
            </w:pPr>
            <w:r>
              <w:rPr>
                <w:color w:val="000000" w:themeColor="text1"/>
                <w:sz w:val="18"/>
                <w:szCs w:val="18"/>
              </w:rPr>
              <w:t>考查</w:t>
            </w:r>
          </w:p>
        </w:tc>
      </w:tr>
      <w:tr w:rsidR="0062412E" w14:paraId="2F8E59C6" w14:textId="77777777">
        <w:trPr>
          <w:trHeight w:val="284"/>
          <w:jc w:val="center"/>
        </w:trPr>
        <w:tc>
          <w:tcPr>
            <w:tcW w:w="571" w:type="dxa"/>
            <w:vMerge/>
          </w:tcPr>
          <w:p w14:paraId="3BBBCA28" w14:textId="77777777" w:rsidR="0062412E" w:rsidRDefault="0062412E" w:rsidP="0062412E">
            <w:pPr>
              <w:rPr>
                <w:b/>
                <w:color w:val="000000" w:themeColor="text1"/>
                <w:sz w:val="18"/>
                <w:szCs w:val="18"/>
              </w:rPr>
            </w:pPr>
          </w:p>
        </w:tc>
        <w:tc>
          <w:tcPr>
            <w:tcW w:w="1413" w:type="dxa"/>
            <w:vMerge w:val="restart"/>
            <w:vAlign w:val="center"/>
          </w:tcPr>
          <w:p w14:paraId="093D0A9D" w14:textId="77777777" w:rsidR="0062412E" w:rsidRDefault="0062412E" w:rsidP="0062412E">
            <w:pPr>
              <w:jc w:val="center"/>
              <w:rPr>
                <w:b/>
                <w:color w:val="000000" w:themeColor="text1"/>
                <w:sz w:val="18"/>
                <w:szCs w:val="18"/>
              </w:rPr>
            </w:pPr>
            <w:r>
              <w:rPr>
                <w:rFonts w:hint="eastAsia"/>
                <w:b/>
                <w:color w:val="000000" w:themeColor="text1"/>
                <w:sz w:val="18"/>
                <w:szCs w:val="18"/>
              </w:rPr>
              <w:t>结构工程方向选修课</w:t>
            </w:r>
          </w:p>
          <w:p w14:paraId="0EBF4B75" w14:textId="77777777" w:rsidR="0062412E" w:rsidRDefault="0062412E" w:rsidP="0062412E">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1</w:t>
            </w:r>
            <w:r>
              <w:rPr>
                <w:b/>
                <w:color w:val="000000" w:themeColor="text1"/>
                <w:sz w:val="18"/>
                <w:szCs w:val="18"/>
              </w:rPr>
              <w:t>2</w:t>
            </w:r>
            <w:r>
              <w:rPr>
                <w:b/>
                <w:color w:val="000000" w:themeColor="text1"/>
                <w:sz w:val="18"/>
                <w:szCs w:val="18"/>
              </w:rPr>
              <w:t>学分）</w:t>
            </w:r>
          </w:p>
        </w:tc>
        <w:tc>
          <w:tcPr>
            <w:tcW w:w="3912" w:type="dxa"/>
            <w:vAlign w:val="center"/>
          </w:tcPr>
          <w:p w14:paraId="1ED70E7A" w14:textId="77777777" w:rsidR="0062412E" w:rsidRDefault="0062412E" w:rsidP="0062412E">
            <w:pPr>
              <w:adjustRightInd w:val="0"/>
              <w:snapToGrid w:val="0"/>
              <w:jc w:val="center"/>
              <w:rPr>
                <w:rFonts w:ascii="宋体" w:hAnsi="宋体" w:hint="eastAsia"/>
                <w:i/>
                <w:color w:val="000000" w:themeColor="text1"/>
                <w:sz w:val="18"/>
                <w:szCs w:val="18"/>
              </w:rPr>
            </w:pPr>
            <w:bookmarkStart w:id="5" w:name="OLE_LINK3"/>
            <w:r>
              <w:rPr>
                <w:rFonts w:ascii="宋体" w:hAnsi="宋体" w:hint="eastAsia"/>
                <w:color w:val="000000" w:themeColor="text1"/>
                <w:sz w:val="18"/>
                <w:szCs w:val="18"/>
              </w:rPr>
              <w:t>防灾减灾工程学（必修）</w:t>
            </w:r>
            <w:bookmarkEnd w:id="5"/>
          </w:p>
        </w:tc>
        <w:tc>
          <w:tcPr>
            <w:tcW w:w="1081" w:type="dxa"/>
          </w:tcPr>
          <w:p w14:paraId="241AC52C" w14:textId="7FF28A91" w:rsidR="0062412E" w:rsidRDefault="0062412E" w:rsidP="0062412E">
            <w:pPr>
              <w:rPr>
                <w:sz w:val="18"/>
                <w:szCs w:val="18"/>
              </w:rPr>
            </w:pPr>
            <w:r w:rsidRPr="002320B6">
              <w:rPr>
                <w:color w:val="000000" w:themeColor="text1"/>
                <w:sz w:val="18"/>
                <w:szCs w:val="18"/>
              </w:rPr>
              <w:t>XS1408123</w:t>
            </w:r>
          </w:p>
        </w:tc>
        <w:tc>
          <w:tcPr>
            <w:tcW w:w="709" w:type="dxa"/>
            <w:vAlign w:val="center"/>
          </w:tcPr>
          <w:p w14:paraId="187BB03F" w14:textId="77777777" w:rsidR="0062412E" w:rsidRDefault="0062412E" w:rsidP="0062412E">
            <w:pPr>
              <w:jc w:val="center"/>
              <w:rPr>
                <w:color w:val="000000" w:themeColor="text1"/>
                <w:sz w:val="18"/>
                <w:szCs w:val="18"/>
              </w:rPr>
            </w:pPr>
            <w:r>
              <w:rPr>
                <w:color w:val="000000" w:themeColor="text1"/>
                <w:sz w:val="18"/>
                <w:szCs w:val="18"/>
              </w:rPr>
              <w:t>2</w:t>
            </w:r>
          </w:p>
        </w:tc>
        <w:tc>
          <w:tcPr>
            <w:tcW w:w="709" w:type="dxa"/>
            <w:vAlign w:val="center"/>
          </w:tcPr>
          <w:p w14:paraId="007784DF" w14:textId="77777777" w:rsidR="0062412E" w:rsidRDefault="0062412E" w:rsidP="0062412E">
            <w:pPr>
              <w:jc w:val="center"/>
              <w:rPr>
                <w:i/>
                <w:color w:val="000000" w:themeColor="text1"/>
                <w:sz w:val="18"/>
                <w:szCs w:val="18"/>
              </w:rPr>
            </w:pPr>
            <w:r>
              <w:rPr>
                <w:color w:val="000000" w:themeColor="text1"/>
                <w:sz w:val="18"/>
                <w:szCs w:val="18"/>
              </w:rPr>
              <w:t>2</w:t>
            </w:r>
          </w:p>
        </w:tc>
        <w:tc>
          <w:tcPr>
            <w:tcW w:w="1146" w:type="dxa"/>
            <w:vMerge w:val="restart"/>
            <w:vAlign w:val="center"/>
          </w:tcPr>
          <w:p w14:paraId="7A2ACE5A"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135843F8"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8</w:t>
            </w:r>
            <w:r>
              <w:rPr>
                <w:rFonts w:hint="eastAsia"/>
                <w:color w:val="000000" w:themeColor="text1"/>
                <w:sz w:val="18"/>
                <w:szCs w:val="18"/>
              </w:rPr>
              <w:t>学分</w:t>
            </w:r>
          </w:p>
        </w:tc>
      </w:tr>
      <w:tr w:rsidR="0062412E" w14:paraId="59D05154" w14:textId="77777777">
        <w:trPr>
          <w:trHeight w:val="74"/>
          <w:jc w:val="center"/>
        </w:trPr>
        <w:tc>
          <w:tcPr>
            <w:tcW w:w="571" w:type="dxa"/>
            <w:vMerge/>
          </w:tcPr>
          <w:p w14:paraId="7A684D3E" w14:textId="77777777" w:rsidR="0062412E" w:rsidRDefault="0062412E" w:rsidP="0062412E">
            <w:pPr>
              <w:rPr>
                <w:b/>
                <w:color w:val="000000" w:themeColor="text1"/>
                <w:sz w:val="18"/>
                <w:szCs w:val="18"/>
              </w:rPr>
            </w:pPr>
          </w:p>
        </w:tc>
        <w:tc>
          <w:tcPr>
            <w:tcW w:w="1413" w:type="dxa"/>
            <w:vMerge/>
            <w:vAlign w:val="center"/>
          </w:tcPr>
          <w:p w14:paraId="79DF8F89" w14:textId="77777777" w:rsidR="0062412E" w:rsidRDefault="0062412E" w:rsidP="0062412E">
            <w:pPr>
              <w:jc w:val="center"/>
              <w:rPr>
                <w:b/>
                <w:color w:val="000000" w:themeColor="text1"/>
                <w:sz w:val="18"/>
                <w:szCs w:val="18"/>
              </w:rPr>
            </w:pPr>
          </w:p>
        </w:tc>
        <w:tc>
          <w:tcPr>
            <w:tcW w:w="3912" w:type="dxa"/>
            <w:vAlign w:val="center"/>
          </w:tcPr>
          <w:p w14:paraId="26C044FA" w14:textId="77777777" w:rsidR="0062412E" w:rsidRDefault="0062412E" w:rsidP="0062412E">
            <w:pPr>
              <w:adjustRightInd w:val="0"/>
              <w:snapToGrid w:val="0"/>
              <w:jc w:val="center"/>
              <w:rPr>
                <w:rFonts w:ascii="宋体" w:hAnsi="宋体" w:hint="eastAsia"/>
                <w:color w:val="000000" w:themeColor="text1"/>
                <w:sz w:val="18"/>
                <w:szCs w:val="18"/>
              </w:rPr>
            </w:pPr>
            <w:r>
              <w:rPr>
                <w:rFonts w:hint="eastAsia"/>
                <w:color w:val="000000" w:themeColor="text1"/>
                <w:sz w:val="18"/>
                <w:szCs w:val="18"/>
              </w:rPr>
              <w:t>高等混凝土结构理论与应用</w:t>
            </w:r>
            <w:r>
              <w:rPr>
                <w:rFonts w:ascii="宋体" w:hAnsi="宋体" w:hint="eastAsia"/>
                <w:color w:val="000000" w:themeColor="text1"/>
                <w:sz w:val="18"/>
                <w:szCs w:val="18"/>
              </w:rPr>
              <w:t>（必修）</w:t>
            </w:r>
          </w:p>
        </w:tc>
        <w:tc>
          <w:tcPr>
            <w:tcW w:w="1081" w:type="dxa"/>
          </w:tcPr>
          <w:p w14:paraId="6246A993" w14:textId="1B3C841B" w:rsidR="0062412E" w:rsidRDefault="0062412E" w:rsidP="0062412E">
            <w:r w:rsidRPr="002320B6">
              <w:rPr>
                <w:color w:val="000000" w:themeColor="text1"/>
                <w:sz w:val="18"/>
                <w:szCs w:val="18"/>
              </w:rPr>
              <w:t>XS1408102</w:t>
            </w:r>
          </w:p>
        </w:tc>
        <w:tc>
          <w:tcPr>
            <w:tcW w:w="709" w:type="dxa"/>
            <w:vAlign w:val="center"/>
          </w:tcPr>
          <w:p w14:paraId="337EB7AB"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709" w:type="dxa"/>
            <w:vAlign w:val="center"/>
          </w:tcPr>
          <w:p w14:paraId="2E000703"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1146" w:type="dxa"/>
            <w:vMerge/>
            <w:vAlign w:val="center"/>
          </w:tcPr>
          <w:p w14:paraId="4B6A0CC7" w14:textId="77777777" w:rsidR="0062412E" w:rsidRDefault="0062412E" w:rsidP="0062412E">
            <w:pPr>
              <w:jc w:val="center"/>
              <w:rPr>
                <w:color w:val="000000" w:themeColor="text1"/>
                <w:sz w:val="18"/>
                <w:szCs w:val="18"/>
              </w:rPr>
            </w:pPr>
          </w:p>
        </w:tc>
      </w:tr>
      <w:tr w:rsidR="0062412E" w14:paraId="07D56B4E" w14:textId="77777777">
        <w:trPr>
          <w:trHeight w:val="74"/>
          <w:jc w:val="center"/>
        </w:trPr>
        <w:tc>
          <w:tcPr>
            <w:tcW w:w="571" w:type="dxa"/>
            <w:vMerge/>
          </w:tcPr>
          <w:p w14:paraId="7E13E349" w14:textId="77777777" w:rsidR="0062412E" w:rsidRDefault="0062412E" w:rsidP="0062412E">
            <w:pPr>
              <w:rPr>
                <w:b/>
                <w:color w:val="000000" w:themeColor="text1"/>
                <w:sz w:val="18"/>
                <w:szCs w:val="18"/>
              </w:rPr>
            </w:pPr>
          </w:p>
        </w:tc>
        <w:tc>
          <w:tcPr>
            <w:tcW w:w="1413" w:type="dxa"/>
            <w:vMerge/>
            <w:vAlign w:val="center"/>
          </w:tcPr>
          <w:p w14:paraId="5B3961BC" w14:textId="77777777" w:rsidR="0062412E" w:rsidRDefault="0062412E" w:rsidP="0062412E">
            <w:pPr>
              <w:jc w:val="center"/>
              <w:rPr>
                <w:b/>
                <w:color w:val="000000" w:themeColor="text1"/>
                <w:sz w:val="18"/>
                <w:szCs w:val="18"/>
              </w:rPr>
            </w:pPr>
          </w:p>
        </w:tc>
        <w:tc>
          <w:tcPr>
            <w:tcW w:w="3912" w:type="dxa"/>
            <w:vAlign w:val="center"/>
          </w:tcPr>
          <w:p w14:paraId="076519B3" w14:textId="77777777" w:rsidR="0062412E" w:rsidRDefault="0062412E" w:rsidP="0062412E">
            <w:pPr>
              <w:adjustRightInd w:val="0"/>
              <w:snapToGrid w:val="0"/>
              <w:jc w:val="center"/>
              <w:rPr>
                <w:rFonts w:ascii="宋体" w:hAnsi="宋体" w:hint="eastAsia"/>
                <w:color w:val="000000" w:themeColor="text1"/>
                <w:sz w:val="18"/>
                <w:szCs w:val="18"/>
              </w:rPr>
            </w:pPr>
            <w:r>
              <w:rPr>
                <w:rFonts w:hint="eastAsia"/>
                <w:color w:val="000000" w:themeColor="text1"/>
                <w:sz w:val="18"/>
                <w:szCs w:val="18"/>
              </w:rPr>
              <w:t>结构智能监测与数字孪生技术</w:t>
            </w:r>
            <w:r>
              <w:rPr>
                <w:rFonts w:ascii="宋体" w:hAnsi="宋体" w:hint="eastAsia"/>
                <w:color w:val="000000" w:themeColor="text1"/>
                <w:sz w:val="18"/>
                <w:szCs w:val="18"/>
              </w:rPr>
              <w:t>（必修）</w:t>
            </w:r>
          </w:p>
        </w:tc>
        <w:tc>
          <w:tcPr>
            <w:tcW w:w="1081" w:type="dxa"/>
          </w:tcPr>
          <w:p w14:paraId="4CF6CF65" w14:textId="77A17325" w:rsidR="0062412E" w:rsidRDefault="0062412E" w:rsidP="0062412E">
            <w:r w:rsidRPr="002320B6">
              <w:rPr>
                <w:color w:val="000000" w:themeColor="text1"/>
                <w:sz w:val="18"/>
                <w:szCs w:val="18"/>
              </w:rPr>
              <w:t>XS1408124</w:t>
            </w:r>
          </w:p>
        </w:tc>
        <w:tc>
          <w:tcPr>
            <w:tcW w:w="709" w:type="dxa"/>
            <w:vAlign w:val="center"/>
          </w:tcPr>
          <w:p w14:paraId="345A4C45"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709" w:type="dxa"/>
            <w:vAlign w:val="center"/>
          </w:tcPr>
          <w:p w14:paraId="43BE7DC1"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1146" w:type="dxa"/>
            <w:vMerge/>
            <w:vAlign w:val="center"/>
          </w:tcPr>
          <w:p w14:paraId="45B3C5ED" w14:textId="77777777" w:rsidR="0062412E" w:rsidRDefault="0062412E" w:rsidP="0062412E">
            <w:pPr>
              <w:jc w:val="center"/>
              <w:rPr>
                <w:color w:val="000000" w:themeColor="text1"/>
                <w:sz w:val="18"/>
                <w:szCs w:val="18"/>
              </w:rPr>
            </w:pPr>
          </w:p>
        </w:tc>
      </w:tr>
      <w:tr w:rsidR="0062412E" w14:paraId="18D2F533" w14:textId="77777777">
        <w:trPr>
          <w:trHeight w:val="74"/>
          <w:jc w:val="center"/>
        </w:trPr>
        <w:tc>
          <w:tcPr>
            <w:tcW w:w="571" w:type="dxa"/>
            <w:vMerge/>
          </w:tcPr>
          <w:p w14:paraId="06E52100" w14:textId="77777777" w:rsidR="0062412E" w:rsidRDefault="0062412E" w:rsidP="0062412E">
            <w:pPr>
              <w:rPr>
                <w:b/>
                <w:color w:val="000000" w:themeColor="text1"/>
                <w:sz w:val="18"/>
                <w:szCs w:val="18"/>
              </w:rPr>
            </w:pPr>
          </w:p>
        </w:tc>
        <w:tc>
          <w:tcPr>
            <w:tcW w:w="1413" w:type="dxa"/>
            <w:vMerge/>
            <w:vAlign w:val="center"/>
          </w:tcPr>
          <w:p w14:paraId="4572A91A" w14:textId="77777777" w:rsidR="0062412E" w:rsidRDefault="0062412E" w:rsidP="0062412E">
            <w:pPr>
              <w:jc w:val="center"/>
              <w:rPr>
                <w:b/>
                <w:color w:val="000000" w:themeColor="text1"/>
                <w:sz w:val="18"/>
                <w:szCs w:val="18"/>
              </w:rPr>
            </w:pPr>
          </w:p>
        </w:tc>
        <w:tc>
          <w:tcPr>
            <w:tcW w:w="3912" w:type="dxa"/>
            <w:vAlign w:val="center"/>
          </w:tcPr>
          <w:p w14:paraId="2C994A6F" w14:textId="77777777" w:rsidR="0062412E" w:rsidRDefault="0062412E" w:rsidP="0062412E">
            <w:pPr>
              <w:adjustRightInd w:val="0"/>
              <w:snapToGrid w:val="0"/>
              <w:jc w:val="center"/>
              <w:rPr>
                <w:rFonts w:ascii="宋体" w:hAnsi="宋体" w:hint="eastAsia"/>
                <w:color w:val="000000" w:themeColor="text1"/>
                <w:sz w:val="18"/>
                <w:szCs w:val="18"/>
              </w:rPr>
            </w:pPr>
            <w:r>
              <w:rPr>
                <w:rFonts w:ascii="宋体" w:hAnsi="宋体" w:hint="eastAsia"/>
                <w:color w:val="000000" w:themeColor="text1"/>
                <w:sz w:val="18"/>
                <w:szCs w:val="18"/>
              </w:rPr>
              <w:t>现代钢结构</w:t>
            </w:r>
          </w:p>
        </w:tc>
        <w:tc>
          <w:tcPr>
            <w:tcW w:w="1081" w:type="dxa"/>
          </w:tcPr>
          <w:p w14:paraId="11E10902" w14:textId="1FAF845C" w:rsidR="0062412E" w:rsidRDefault="0062412E" w:rsidP="0062412E">
            <w:r w:rsidRPr="002320B6">
              <w:rPr>
                <w:color w:val="000000" w:themeColor="text1"/>
                <w:sz w:val="18"/>
                <w:szCs w:val="18"/>
              </w:rPr>
              <w:t>XS1408104</w:t>
            </w:r>
          </w:p>
        </w:tc>
        <w:tc>
          <w:tcPr>
            <w:tcW w:w="709" w:type="dxa"/>
            <w:vAlign w:val="center"/>
          </w:tcPr>
          <w:p w14:paraId="55ADB47D"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709" w:type="dxa"/>
            <w:vAlign w:val="center"/>
          </w:tcPr>
          <w:p w14:paraId="0BF4D360" w14:textId="77777777" w:rsidR="0062412E" w:rsidRDefault="0062412E" w:rsidP="0062412E">
            <w:pPr>
              <w:jc w:val="center"/>
              <w:rPr>
                <w:color w:val="000000" w:themeColor="text1"/>
                <w:sz w:val="18"/>
                <w:szCs w:val="18"/>
              </w:rPr>
            </w:pPr>
            <w:r>
              <w:rPr>
                <w:color w:val="000000" w:themeColor="text1"/>
                <w:sz w:val="18"/>
                <w:szCs w:val="18"/>
              </w:rPr>
              <w:t>2</w:t>
            </w:r>
          </w:p>
        </w:tc>
        <w:tc>
          <w:tcPr>
            <w:tcW w:w="1146" w:type="dxa"/>
            <w:vMerge/>
            <w:vAlign w:val="center"/>
          </w:tcPr>
          <w:p w14:paraId="32CCC2CF" w14:textId="77777777" w:rsidR="0062412E" w:rsidRDefault="0062412E" w:rsidP="0062412E">
            <w:pPr>
              <w:jc w:val="center"/>
              <w:rPr>
                <w:color w:val="000000" w:themeColor="text1"/>
                <w:sz w:val="18"/>
                <w:szCs w:val="18"/>
              </w:rPr>
            </w:pPr>
          </w:p>
        </w:tc>
      </w:tr>
      <w:tr w:rsidR="0062412E" w14:paraId="6A60AD33" w14:textId="77777777">
        <w:trPr>
          <w:jc w:val="center"/>
        </w:trPr>
        <w:tc>
          <w:tcPr>
            <w:tcW w:w="571" w:type="dxa"/>
            <w:vMerge/>
          </w:tcPr>
          <w:p w14:paraId="7D8D716C" w14:textId="77777777" w:rsidR="0062412E" w:rsidRDefault="0062412E" w:rsidP="0062412E">
            <w:pPr>
              <w:rPr>
                <w:b/>
                <w:color w:val="000000" w:themeColor="text1"/>
                <w:sz w:val="18"/>
                <w:szCs w:val="18"/>
              </w:rPr>
            </w:pPr>
          </w:p>
        </w:tc>
        <w:tc>
          <w:tcPr>
            <w:tcW w:w="1413" w:type="dxa"/>
            <w:vMerge/>
            <w:vAlign w:val="center"/>
          </w:tcPr>
          <w:p w14:paraId="1532333B" w14:textId="77777777" w:rsidR="0062412E" w:rsidRDefault="0062412E" w:rsidP="0062412E">
            <w:pPr>
              <w:jc w:val="center"/>
              <w:rPr>
                <w:b/>
                <w:color w:val="000000" w:themeColor="text1"/>
                <w:sz w:val="18"/>
                <w:szCs w:val="18"/>
              </w:rPr>
            </w:pPr>
          </w:p>
        </w:tc>
        <w:tc>
          <w:tcPr>
            <w:tcW w:w="3912" w:type="dxa"/>
            <w:vAlign w:val="center"/>
          </w:tcPr>
          <w:p w14:paraId="5BE75A62" w14:textId="77777777" w:rsidR="0062412E" w:rsidRDefault="0062412E" w:rsidP="0062412E">
            <w:pPr>
              <w:adjustRightInd w:val="0"/>
              <w:snapToGrid w:val="0"/>
              <w:jc w:val="center"/>
              <w:rPr>
                <w:rFonts w:ascii="宋体" w:hAnsi="宋体" w:hint="eastAsia"/>
                <w:color w:val="000000" w:themeColor="text1"/>
                <w:sz w:val="18"/>
                <w:szCs w:val="18"/>
              </w:rPr>
            </w:pPr>
            <w:r>
              <w:rPr>
                <w:rFonts w:ascii="宋体" w:hAnsi="宋体" w:hint="eastAsia"/>
                <w:color w:val="000000" w:themeColor="text1"/>
                <w:sz w:val="18"/>
                <w:szCs w:val="18"/>
              </w:rPr>
              <w:t>数值分析</w:t>
            </w:r>
          </w:p>
        </w:tc>
        <w:tc>
          <w:tcPr>
            <w:tcW w:w="1081" w:type="dxa"/>
          </w:tcPr>
          <w:p w14:paraId="444571F6" w14:textId="57EE25E2" w:rsidR="0062412E" w:rsidRDefault="0062412E" w:rsidP="0062412E">
            <w:r w:rsidRPr="002320B6">
              <w:rPr>
                <w:color w:val="000000" w:themeColor="text1"/>
                <w:sz w:val="18"/>
                <w:szCs w:val="18"/>
              </w:rPr>
              <w:t>XS1408002</w:t>
            </w:r>
          </w:p>
        </w:tc>
        <w:tc>
          <w:tcPr>
            <w:tcW w:w="709" w:type="dxa"/>
            <w:vAlign w:val="center"/>
          </w:tcPr>
          <w:p w14:paraId="174BB47A"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709" w:type="dxa"/>
            <w:vAlign w:val="center"/>
          </w:tcPr>
          <w:p w14:paraId="333ACC80" w14:textId="77777777" w:rsidR="0062412E" w:rsidRDefault="0062412E" w:rsidP="0062412E">
            <w:pPr>
              <w:jc w:val="center"/>
              <w:rPr>
                <w:color w:val="000000" w:themeColor="text1"/>
                <w:sz w:val="18"/>
                <w:szCs w:val="18"/>
              </w:rPr>
            </w:pPr>
            <w:r>
              <w:rPr>
                <w:rFonts w:hint="eastAsia"/>
                <w:color w:val="000000" w:themeColor="text1"/>
                <w:sz w:val="18"/>
                <w:szCs w:val="18"/>
              </w:rPr>
              <w:t>2</w:t>
            </w:r>
          </w:p>
        </w:tc>
        <w:tc>
          <w:tcPr>
            <w:tcW w:w="1146" w:type="dxa"/>
            <w:vMerge/>
            <w:vAlign w:val="center"/>
          </w:tcPr>
          <w:p w14:paraId="35259233" w14:textId="77777777" w:rsidR="0062412E" w:rsidRDefault="0062412E" w:rsidP="0062412E">
            <w:pPr>
              <w:jc w:val="center"/>
              <w:rPr>
                <w:color w:val="000000" w:themeColor="text1"/>
                <w:sz w:val="18"/>
                <w:szCs w:val="18"/>
              </w:rPr>
            </w:pPr>
          </w:p>
        </w:tc>
      </w:tr>
      <w:tr w:rsidR="0062412E" w14:paraId="1F615F55" w14:textId="77777777">
        <w:trPr>
          <w:jc w:val="center"/>
        </w:trPr>
        <w:tc>
          <w:tcPr>
            <w:tcW w:w="571" w:type="dxa"/>
            <w:vMerge/>
          </w:tcPr>
          <w:p w14:paraId="06FA0305" w14:textId="77777777" w:rsidR="0062412E" w:rsidRDefault="0062412E" w:rsidP="0062412E">
            <w:pPr>
              <w:rPr>
                <w:b/>
                <w:color w:val="000000" w:themeColor="text1"/>
                <w:sz w:val="18"/>
                <w:szCs w:val="18"/>
              </w:rPr>
            </w:pPr>
          </w:p>
        </w:tc>
        <w:tc>
          <w:tcPr>
            <w:tcW w:w="1413" w:type="dxa"/>
            <w:vMerge/>
            <w:vAlign w:val="center"/>
          </w:tcPr>
          <w:p w14:paraId="378E8C7D" w14:textId="77777777" w:rsidR="0062412E" w:rsidRDefault="0062412E" w:rsidP="0062412E">
            <w:pPr>
              <w:jc w:val="center"/>
              <w:rPr>
                <w:b/>
                <w:color w:val="000000" w:themeColor="text1"/>
                <w:sz w:val="18"/>
                <w:szCs w:val="18"/>
              </w:rPr>
            </w:pPr>
          </w:p>
        </w:tc>
        <w:tc>
          <w:tcPr>
            <w:tcW w:w="3912" w:type="dxa"/>
            <w:vAlign w:val="center"/>
          </w:tcPr>
          <w:p w14:paraId="7B311865" w14:textId="0B88B840" w:rsidR="0062412E" w:rsidRDefault="0062412E" w:rsidP="0062412E">
            <w:pPr>
              <w:adjustRightInd w:val="0"/>
              <w:snapToGrid w:val="0"/>
              <w:jc w:val="center"/>
              <w:rPr>
                <w:rFonts w:ascii="宋体" w:hAnsi="宋体" w:hint="eastAsia"/>
                <w:iCs/>
                <w:color w:val="000000" w:themeColor="text1"/>
                <w:sz w:val="18"/>
                <w:szCs w:val="18"/>
              </w:rPr>
            </w:pPr>
            <w:bookmarkStart w:id="6" w:name="OLE_LINK4"/>
            <w:r>
              <w:rPr>
                <w:rFonts w:ascii="宋体" w:hAnsi="宋体" w:hint="eastAsia"/>
                <w:iCs/>
                <w:color w:val="000000" w:themeColor="text1"/>
                <w:sz w:val="18"/>
                <w:szCs w:val="18"/>
              </w:rPr>
              <w:t>结构可靠性理论及应用</w:t>
            </w:r>
            <w:bookmarkEnd w:id="6"/>
          </w:p>
        </w:tc>
        <w:tc>
          <w:tcPr>
            <w:tcW w:w="1081" w:type="dxa"/>
          </w:tcPr>
          <w:p w14:paraId="7424D9F0" w14:textId="05BC15C5" w:rsidR="0062412E" w:rsidRDefault="0062412E" w:rsidP="0062412E">
            <w:r w:rsidRPr="002320B6">
              <w:rPr>
                <w:color w:val="000000" w:themeColor="text1"/>
                <w:sz w:val="18"/>
                <w:szCs w:val="18"/>
              </w:rPr>
              <w:t>XS1408106</w:t>
            </w:r>
          </w:p>
        </w:tc>
        <w:tc>
          <w:tcPr>
            <w:tcW w:w="709" w:type="dxa"/>
            <w:vAlign w:val="center"/>
          </w:tcPr>
          <w:p w14:paraId="463BAAE2" w14:textId="429775CC" w:rsidR="0062412E" w:rsidRDefault="0062412E" w:rsidP="0062412E">
            <w:pPr>
              <w:jc w:val="center"/>
              <w:rPr>
                <w:color w:val="000000" w:themeColor="text1"/>
                <w:sz w:val="18"/>
                <w:szCs w:val="18"/>
              </w:rPr>
            </w:pPr>
            <w:r>
              <w:rPr>
                <w:color w:val="000000" w:themeColor="text1"/>
                <w:sz w:val="18"/>
                <w:szCs w:val="18"/>
              </w:rPr>
              <w:t>2</w:t>
            </w:r>
          </w:p>
        </w:tc>
        <w:tc>
          <w:tcPr>
            <w:tcW w:w="709" w:type="dxa"/>
            <w:vAlign w:val="center"/>
          </w:tcPr>
          <w:p w14:paraId="43C855AE" w14:textId="504BF1AD" w:rsidR="0062412E" w:rsidRDefault="0062412E" w:rsidP="0062412E">
            <w:pPr>
              <w:jc w:val="center"/>
              <w:rPr>
                <w:i/>
                <w:color w:val="000000" w:themeColor="text1"/>
                <w:sz w:val="18"/>
                <w:szCs w:val="18"/>
              </w:rPr>
            </w:pPr>
            <w:r>
              <w:rPr>
                <w:color w:val="000000" w:themeColor="text1"/>
                <w:sz w:val="18"/>
                <w:szCs w:val="18"/>
              </w:rPr>
              <w:t>2</w:t>
            </w:r>
          </w:p>
        </w:tc>
        <w:tc>
          <w:tcPr>
            <w:tcW w:w="1146" w:type="dxa"/>
            <w:vMerge/>
            <w:vAlign w:val="center"/>
          </w:tcPr>
          <w:p w14:paraId="733D75FB" w14:textId="77777777" w:rsidR="0062412E" w:rsidRDefault="0062412E" w:rsidP="0062412E">
            <w:pPr>
              <w:jc w:val="center"/>
              <w:rPr>
                <w:color w:val="000000" w:themeColor="text1"/>
                <w:sz w:val="18"/>
                <w:szCs w:val="18"/>
              </w:rPr>
            </w:pPr>
          </w:p>
        </w:tc>
      </w:tr>
      <w:tr w:rsidR="0062412E" w14:paraId="05DF0957" w14:textId="77777777">
        <w:trPr>
          <w:jc w:val="center"/>
        </w:trPr>
        <w:tc>
          <w:tcPr>
            <w:tcW w:w="571" w:type="dxa"/>
            <w:vMerge/>
          </w:tcPr>
          <w:p w14:paraId="21B5F6DB" w14:textId="77777777" w:rsidR="0062412E" w:rsidRDefault="0062412E" w:rsidP="0062412E">
            <w:pPr>
              <w:rPr>
                <w:b/>
                <w:color w:val="000000" w:themeColor="text1"/>
                <w:sz w:val="18"/>
                <w:szCs w:val="18"/>
              </w:rPr>
            </w:pPr>
          </w:p>
        </w:tc>
        <w:tc>
          <w:tcPr>
            <w:tcW w:w="1413" w:type="dxa"/>
            <w:vMerge w:val="restart"/>
            <w:vAlign w:val="center"/>
          </w:tcPr>
          <w:p w14:paraId="3078725F" w14:textId="77777777" w:rsidR="0062412E" w:rsidRDefault="0062412E" w:rsidP="0062412E">
            <w:pPr>
              <w:jc w:val="center"/>
              <w:rPr>
                <w:b/>
                <w:color w:val="000000" w:themeColor="text1"/>
                <w:sz w:val="18"/>
                <w:szCs w:val="18"/>
              </w:rPr>
            </w:pPr>
            <w:r>
              <w:rPr>
                <w:rFonts w:hint="eastAsia"/>
                <w:b/>
                <w:color w:val="000000" w:themeColor="text1"/>
                <w:sz w:val="18"/>
                <w:szCs w:val="18"/>
              </w:rPr>
              <w:t>岩土</w:t>
            </w:r>
            <w:r>
              <w:rPr>
                <w:b/>
                <w:color w:val="000000" w:themeColor="text1"/>
                <w:sz w:val="18"/>
                <w:szCs w:val="18"/>
              </w:rPr>
              <w:t>工程</w:t>
            </w:r>
            <w:r>
              <w:rPr>
                <w:rFonts w:hint="eastAsia"/>
                <w:b/>
                <w:color w:val="000000" w:themeColor="text1"/>
                <w:sz w:val="18"/>
                <w:szCs w:val="18"/>
              </w:rPr>
              <w:t>方向选修课</w:t>
            </w:r>
          </w:p>
          <w:p w14:paraId="1C0142E2" w14:textId="77777777" w:rsidR="0062412E" w:rsidRDefault="0062412E" w:rsidP="0062412E">
            <w:pPr>
              <w:jc w:val="center"/>
              <w:rPr>
                <w:b/>
                <w:color w:val="000000" w:themeColor="text1"/>
                <w:sz w:val="18"/>
                <w:szCs w:val="18"/>
              </w:rPr>
            </w:pPr>
            <w:r>
              <w:rPr>
                <w:b/>
                <w:color w:val="000000" w:themeColor="text1"/>
                <w:sz w:val="18"/>
                <w:szCs w:val="18"/>
              </w:rPr>
              <w:t>（</w:t>
            </w:r>
            <w:r>
              <w:rPr>
                <w:rFonts w:hint="eastAsia"/>
                <w:b/>
                <w:color w:val="000000" w:themeColor="text1"/>
                <w:sz w:val="18"/>
                <w:szCs w:val="18"/>
              </w:rPr>
              <w:t>1</w:t>
            </w:r>
            <w:r>
              <w:rPr>
                <w:b/>
                <w:color w:val="000000" w:themeColor="text1"/>
                <w:sz w:val="18"/>
                <w:szCs w:val="18"/>
              </w:rPr>
              <w:t>2</w:t>
            </w:r>
            <w:r>
              <w:rPr>
                <w:b/>
                <w:color w:val="000000" w:themeColor="text1"/>
                <w:sz w:val="18"/>
                <w:szCs w:val="18"/>
              </w:rPr>
              <w:t>学分）</w:t>
            </w:r>
          </w:p>
        </w:tc>
        <w:tc>
          <w:tcPr>
            <w:tcW w:w="3912" w:type="dxa"/>
            <w:vAlign w:val="center"/>
          </w:tcPr>
          <w:p w14:paraId="6BFF5C10" w14:textId="2539D818" w:rsidR="0062412E" w:rsidRDefault="0062412E" w:rsidP="0062412E">
            <w:pPr>
              <w:adjustRightInd w:val="0"/>
              <w:snapToGrid w:val="0"/>
              <w:jc w:val="center"/>
              <w:rPr>
                <w:rFonts w:ascii="宋体" w:hAnsi="宋体" w:hint="eastAsia"/>
                <w:color w:val="000000" w:themeColor="text1"/>
                <w:sz w:val="18"/>
                <w:szCs w:val="18"/>
              </w:rPr>
            </w:pPr>
            <w:r>
              <w:rPr>
                <w:rFonts w:ascii="宋体" w:hAnsi="宋体" w:hint="eastAsia"/>
                <w:color w:val="000000" w:themeColor="text1"/>
                <w:sz w:val="18"/>
                <w:szCs w:val="18"/>
              </w:rPr>
              <w:t>防灾减灾工程学（必修）</w:t>
            </w:r>
          </w:p>
        </w:tc>
        <w:tc>
          <w:tcPr>
            <w:tcW w:w="1081" w:type="dxa"/>
          </w:tcPr>
          <w:p w14:paraId="417B99F5" w14:textId="75609ED9" w:rsidR="0062412E" w:rsidRDefault="0062412E" w:rsidP="0062412E">
            <w:pPr>
              <w:rPr>
                <w:sz w:val="18"/>
                <w:szCs w:val="18"/>
              </w:rPr>
            </w:pPr>
            <w:r w:rsidRPr="002320B6">
              <w:rPr>
                <w:color w:val="000000" w:themeColor="text1"/>
                <w:sz w:val="18"/>
                <w:szCs w:val="18"/>
              </w:rPr>
              <w:t>XS1408123</w:t>
            </w:r>
          </w:p>
        </w:tc>
        <w:tc>
          <w:tcPr>
            <w:tcW w:w="709" w:type="dxa"/>
            <w:vAlign w:val="center"/>
          </w:tcPr>
          <w:p w14:paraId="1733BEA8" w14:textId="179EBAA5"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1421F929" w14:textId="0A0E786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restart"/>
            <w:vAlign w:val="center"/>
          </w:tcPr>
          <w:p w14:paraId="7B65E069"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70AE9D37"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8</w:t>
            </w:r>
            <w:r>
              <w:rPr>
                <w:rFonts w:hint="eastAsia"/>
                <w:color w:val="000000" w:themeColor="text1"/>
                <w:sz w:val="18"/>
                <w:szCs w:val="18"/>
              </w:rPr>
              <w:t>学分</w:t>
            </w:r>
          </w:p>
        </w:tc>
      </w:tr>
      <w:tr w:rsidR="0062412E" w14:paraId="186C5783" w14:textId="77777777">
        <w:trPr>
          <w:jc w:val="center"/>
        </w:trPr>
        <w:tc>
          <w:tcPr>
            <w:tcW w:w="571" w:type="dxa"/>
            <w:vMerge/>
          </w:tcPr>
          <w:p w14:paraId="33C6FA38" w14:textId="77777777" w:rsidR="0062412E" w:rsidRDefault="0062412E" w:rsidP="0062412E">
            <w:pPr>
              <w:rPr>
                <w:b/>
                <w:color w:val="000000" w:themeColor="text1"/>
                <w:sz w:val="18"/>
                <w:szCs w:val="18"/>
              </w:rPr>
            </w:pPr>
          </w:p>
        </w:tc>
        <w:tc>
          <w:tcPr>
            <w:tcW w:w="1413" w:type="dxa"/>
            <w:vMerge/>
            <w:vAlign w:val="center"/>
          </w:tcPr>
          <w:p w14:paraId="49388F6A" w14:textId="77777777" w:rsidR="0062412E" w:rsidRDefault="0062412E" w:rsidP="0062412E">
            <w:pPr>
              <w:jc w:val="center"/>
              <w:rPr>
                <w:b/>
                <w:color w:val="000000" w:themeColor="text1"/>
                <w:sz w:val="18"/>
                <w:szCs w:val="18"/>
              </w:rPr>
            </w:pPr>
          </w:p>
        </w:tc>
        <w:tc>
          <w:tcPr>
            <w:tcW w:w="3912" w:type="dxa"/>
            <w:vAlign w:val="center"/>
          </w:tcPr>
          <w:p w14:paraId="39EC9DBA" w14:textId="668EBAE2" w:rsidR="0062412E" w:rsidRDefault="0062412E" w:rsidP="0062412E">
            <w:pPr>
              <w:adjustRightInd w:val="0"/>
              <w:snapToGrid w:val="0"/>
              <w:jc w:val="center"/>
              <w:rPr>
                <w:rFonts w:ascii="宋体" w:hAnsi="宋体" w:hint="eastAsia"/>
                <w:color w:val="000000" w:themeColor="text1"/>
                <w:sz w:val="18"/>
                <w:szCs w:val="18"/>
              </w:rPr>
            </w:pPr>
            <w:r>
              <w:rPr>
                <w:rFonts w:hint="eastAsia"/>
                <w:color w:val="000000" w:themeColor="text1"/>
                <w:sz w:val="18"/>
                <w:szCs w:val="18"/>
              </w:rPr>
              <w:t>高等混凝土结构理论与应用</w:t>
            </w:r>
            <w:r>
              <w:rPr>
                <w:rFonts w:ascii="宋体" w:hAnsi="宋体" w:hint="eastAsia"/>
                <w:color w:val="000000" w:themeColor="text1"/>
                <w:sz w:val="18"/>
                <w:szCs w:val="18"/>
              </w:rPr>
              <w:t>（必修）</w:t>
            </w:r>
          </w:p>
        </w:tc>
        <w:tc>
          <w:tcPr>
            <w:tcW w:w="1081" w:type="dxa"/>
          </w:tcPr>
          <w:p w14:paraId="6B572F32" w14:textId="175C0137" w:rsidR="0062412E" w:rsidRDefault="0062412E" w:rsidP="0062412E">
            <w:r w:rsidRPr="002320B6">
              <w:rPr>
                <w:color w:val="000000" w:themeColor="text1"/>
                <w:sz w:val="18"/>
                <w:szCs w:val="18"/>
              </w:rPr>
              <w:t>XS1408102</w:t>
            </w:r>
          </w:p>
        </w:tc>
        <w:tc>
          <w:tcPr>
            <w:tcW w:w="709" w:type="dxa"/>
            <w:vAlign w:val="center"/>
          </w:tcPr>
          <w:p w14:paraId="6A7983B1" w14:textId="119C031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510B0A62" w14:textId="3D47D05D"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7BBFED2F" w14:textId="77777777" w:rsidR="0062412E" w:rsidRDefault="0062412E" w:rsidP="0062412E">
            <w:pPr>
              <w:adjustRightInd w:val="0"/>
              <w:snapToGrid w:val="0"/>
              <w:jc w:val="center"/>
              <w:rPr>
                <w:color w:val="000000" w:themeColor="text1"/>
                <w:sz w:val="18"/>
                <w:szCs w:val="18"/>
              </w:rPr>
            </w:pPr>
          </w:p>
        </w:tc>
      </w:tr>
      <w:tr w:rsidR="0062412E" w14:paraId="05DEF244" w14:textId="77777777">
        <w:trPr>
          <w:jc w:val="center"/>
        </w:trPr>
        <w:tc>
          <w:tcPr>
            <w:tcW w:w="571" w:type="dxa"/>
            <w:vMerge/>
          </w:tcPr>
          <w:p w14:paraId="7F2EAC81" w14:textId="77777777" w:rsidR="0062412E" w:rsidRDefault="0062412E" w:rsidP="0062412E">
            <w:pPr>
              <w:rPr>
                <w:b/>
                <w:color w:val="000000" w:themeColor="text1"/>
                <w:sz w:val="18"/>
                <w:szCs w:val="18"/>
              </w:rPr>
            </w:pPr>
          </w:p>
        </w:tc>
        <w:tc>
          <w:tcPr>
            <w:tcW w:w="1413" w:type="dxa"/>
            <w:vMerge/>
            <w:vAlign w:val="center"/>
          </w:tcPr>
          <w:p w14:paraId="34A32564" w14:textId="77777777" w:rsidR="0062412E" w:rsidRDefault="0062412E" w:rsidP="0062412E">
            <w:pPr>
              <w:jc w:val="center"/>
              <w:rPr>
                <w:b/>
                <w:color w:val="000000" w:themeColor="text1"/>
                <w:sz w:val="18"/>
                <w:szCs w:val="18"/>
              </w:rPr>
            </w:pPr>
          </w:p>
        </w:tc>
        <w:tc>
          <w:tcPr>
            <w:tcW w:w="3912" w:type="dxa"/>
            <w:vAlign w:val="center"/>
          </w:tcPr>
          <w:p w14:paraId="62D6CE1C" w14:textId="41BBE8DF"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结构智能监测与数字孪生技术</w:t>
            </w:r>
            <w:r>
              <w:rPr>
                <w:rFonts w:ascii="宋体" w:hAnsi="宋体" w:hint="eastAsia"/>
                <w:color w:val="000000" w:themeColor="text1"/>
                <w:sz w:val="18"/>
                <w:szCs w:val="18"/>
              </w:rPr>
              <w:t>（必修）</w:t>
            </w:r>
          </w:p>
        </w:tc>
        <w:tc>
          <w:tcPr>
            <w:tcW w:w="1081" w:type="dxa"/>
          </w:tcPr>
          <w:p w14:paraId="0C21AA1A" w14:textId="488EF13D" w:rsidR="0062412E" w:rsidRDefault="0062412E" w:rsidP="0062412E">
            <w:r w:rsidRPr="002320B6">
              <w:rPr>
                <w:color w:val="000000" w:themeColor="text1"/>
                <w:sz w:val="18"/>
                <w:szCs w:val="18"/>
              </w:rPr>
              <w:t>XS1408124</w:t>
            </w:r>
          </w:p>
        </w:tc>
        <w:tc>
          <w:tcPr>
            <w:tcW w:w="709" w:type="dxa"/>
            <w:vAlign w:val="center"/>
          </w:tcPr>
          <w:p w14:paraId="027A97A6" w14:textId="02E3C7D3"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391ACA09" w14:textId="7758DE4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5AE6C98B" w14:textId="77777777" w:rsidR="0062412E" w:rsidRDefault="0062412E" w:rsidP="0062412E">
            <w:pPr>
              <w:adjustRightInd w:val="0"/>
              <w:snapToGrid w:val="0"/>
              <w:jc w:val="center"/>
              <w:rPr>
                <w:color w:val="000000" w:themeColor="text1"/>
                <w:sz w:val="18"/>
                <w:szCs w:val="18"/>
              </w:rPr>
            </w:pPr>
          </w:p>
        </w:tc>
      </w:tr>
      <w:tr w:rsidR="0062412E" w14:paraId="3BEF9F00" w14:textId="77777777">
        <w:trPr>
          <w:jc w:val="center"/>
        </w:trPr>
        <w:tc>
          <w:tcPr>
            <w:tcW w:w="571" w:type="dxa"/>
            <w:vMerge/>
          </w:tcPr>
          <w:p w14:paraId="770A38B8" w14:textId="77777777" w:rsidR="0062412E" w:rsidRDefault="0062412E" w:rsidP="0062412E">
            <w:pPr>
              <w:rPr>
                <w:b/>
                <w:color w:val="000000" w:themeColor="text1"/>
                <w:sz w:val="18"/>
                <w:szCs w:val="18"/>
              </w:rPr>
            </w:pPr>
            <w:bookmarkStart w:id="7" w:name="OLE_LINK10" w:colFirst="2" w:colLast="2"/>
          </w:p>
        </w:tc>
        <w:tc>
          <w:tcPr>
            <w:tcW w:w="1413" w:type="dxa"/>
            <w:vMerge/>
            <w:vAlign w:val="center"/>
          </w:tcPr>
          <w:p w14:paraId="62372A1C" w14:textId="77777777" w:rsidR="0062412E" w:rsidRDefault="0062412E" w:rsidP="0062412E">
            <w:pPr>
              <w:jc w:val="center"/>
              <w:rPr>
                <w:b/>
                <w:color w:val="000000" w:themeColor="text1"/>
                <w:sz w:val="18"/>
                <w:szCs w:val="18"/>
              </w:rPr>
            </w:pPr>
          </w:p>
        </w:tc>
        <w:tc>
          <w:tcPr>
            <w:tcW w:w="3912" w:type="dxa"/>
            <w:vAlign w:val="center"/>
          </w:tcPr>
          <w:p w14:paraId="5123DF42" w14:textId="0DF75421"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高等土力学</w:t>
            </w:r>
          </w:p>
        </w:tc>
        <w:tc>
          <w:tcPr>
            <w:tcW w:w="1081" w:type="dxa"/>
          </w:tcPr>
          <w:p w14:paraId="2EBAE6E1" w14:textId="4932434F" w:rsidR="0062412E" w:rsidRDefault="0062412E" w:rsidP="0062412E">
            <w:pPr>
              <w:rPr>
                <w:sz w:val="18"/>
                <w:szCs w:val="18"/>
              </w:rPr>
            </w:pPr>
            <w:r w:rsidRPr="002320B6">
              <w:rPr>
                <w:color w:val="000000" w:themeColor="text1"/>
                <w:sz w:val="18"/>
                <w:szCs w:val="18"/>
              </w:rPr>
              <w:t>XS1408107</w:t>
            </w:r>
          </w:p>
        </w:tc>
        <w:tc>
          <w:tcPr>
            <w:tcW w:w="709" w:type="dxa"/>
            <w:vAlign w:val="center"/>
          </w:tcPr>
          <w:p w14:paraId="6943E069" w14:textId="30A24E3A"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5D4F0719" w14:textId="55316E1B"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197CBA00" w14:textId="77777777" w:rsidR="0062412E" w:rsidRDefault="0062412E" w:rsidP="0062412E">
            <w:pPr>
              <w:adjustRightInd w:val="0"/>
              <w:snapToGrid w:val="0"/>
              <w:jc w:val="center"/>
              <w:rPr>
                <w:color w:val="000000" w:themeColor="text1"/>
                <w:sz w:val="18"/>
                <w:szCs w:val="18"/>
              </w:rPr>
            </w:pPr>
          </w:p>
        </w:tc>
      </w:tr>
      <w:tr w:rsidR="0062412E" w14:paraId="1704F372" w14:textId="77777777">
        <w:trPr>
          <w:jc w:val="center"/>
        </w:trPr>
        <w:tc>
          <w:tcPr>
            <w:tcW w:w="571" w:type="dxa"/>
            <w:vMerge/>
          </w:tcPr>
          <w:p w14:paraId="43A0A10F" w14:textId="77777777" w:rsidR="0062412E" w:rsidRDefault="0062412E" w:rsidP="0062412E">
            <w:pPr>
              <w:rPr>
                <w:b/>
                <w:color w:val="000000" w:themeColor="text1"/>
                <w:sz w:val="18"/>
                <w:szCs w:val="18"/>
              </w:rPr>
            </w:pPr>
          </w:p>
        </w:tc>
        <w:tc>
          <w:tcPr>
            <w:tcW w:w="1413" w:type="dxa"/>
            <w:vMerge/>
            <w:vAlign w:val="center"/>
          </w:tcPr>
          <w:p w14:paraId="3574B806" w14:textId="77777777" w:rsidR="0062412E" w:rsidRDefault="0062412E" w:rsidP="0062412E">
            <w:pPr>
              <w:jc w:val="center"/>
              <w:rPr>
                <w:b/>
                <w:color w:val="000000" w:themeColor="text1"/>
                <w:sz w:val="18"/>
                <w:szCs w:val="18"/>
              </w:rPr>
            </w:pPr>
          </w:p>
        </w:tc>
        <w:tc>
          <w:tcPr>
            <w:tcW w:w="3912" w:type="dxa"/>
            <w:vAlign w:val="center"/>
          </w:tcPr>
          <w:p w14:paraId="18434144" w14:textId="68490A15"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高等流体力学</w:t>
            </w:r>
          </w:p>
        </w:tc>
        <w:tc>
          <w:tcPr>
            <w:tcW w:w="1081" w:type="dxa"/>
          </w:tcPr>
          <w:p w14:paraId="23DA893F" w14:textId="191DA9BC" w:rsidR="0062412E" w:rsidRDefault="0062412E" w:rsidP="0062412E">
            <w:r w:rsidRPr="002320B6">
              <w:rPr>
                <w:color w:val="000000" w:themeColor="text1"/>
                <w:sz w:val="18"/>
                <w:szCs w:val="18"/>
              </w:rPr>
              <w:t>XS1408201</w:t>
            </w:r>
          </w:p>
        </w:tc>
        <w:tc>
          <w:tcPr>
            <w:tcW w:w="709" w:type="dxa"/>
            <w:vAlign w:val="center"/>
          </w:tcPr>
          <w:p w14:paraId="4AD950F7" w14:textId="41627820"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11F25458" w14:textId="1EEDFB6A"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7426F6EC" w14:textId="77777777" w:rsidR="0062412E" w:rsidRDefault="0062412E" w:rsidP="0062412E">
            <w:pPr>
              <w:adjustRightInd w:val="0"/>
              <w:snapToGrid w:val="0"/>
              <w:jc w:val="center"/>
              <w:rPr>
                <w:color w:val="000000" w:themeColor="text1"/>
                <w:sz w:val="18"/>
                <w:szCs w:val="18"/>
              </w:rPr>
            </w:pPr>
          </w:p>
        </w:tc>
      </w:tr>
      <w:tr w:rsidR="0062412E" w14:paraId="12D9D01C" w14:textId="77777777">
        <w:trPr>
          <w:jc w:val="center"/>
        </w:trPr>
        <w:tc>
          <w:tcPr>
            <w:tcW w:w="571" w:type="dxa"/>
            <w:vMerge/>
          </w:tcPr>
          <w:p w14:paraId="2395DAF0" w14:textId="77777777" w:rsidR="0062412E" w:rsidRDefault="0062412E" w:rsidP="0062412E">
            <w:pPr>
              <w:rPr>
                <w:b/>
                <w:color w:val="000000" w:themeColor="text1"/>
                <w:sz w:val="18"/>
                <w:szCs w:val="18"/>
              </w:rPr>
            </w:pPr>
          </w:p>
        </w:tc>
        <w:tc>
          <w:tcPr>
            <w:tcW w:w="1413" w:type="dxa"/>
            <w:vMerge/>
            <w:vAlign w:val="center"/>
          </w:tcPr>
          <w:p w14:paraId="78E3658D" w14:textId="77777777" w:rsidR="0062412E" w:rsidRDefault="0062412E" w:rsidP="0062412E">
            <w:pPr>
              <w:jc w:val="center"/>
              <w:rPr>
                <w:b/>
                <w:color w:val="000000" w:themeColor="text1"/>
                <w:sz w:val="18"/>
                <w:szCs w:val="18"/>
              </w:rPr>
            </w:pPr>
          </w:p>
        </w:tc>
        <w:tc>
          <w:tcPr>
            <w:tcW w:w="3912" w:type="dxa"/>
            <w:vAlign w:val="center"/>
          </w:tcPr>
          <w:p w14:paraId="4B43F528" w14:textId="760664BF"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高等基础工程</w:t>
            </w:r>
          </w:p>
        </w:tc>
        <w:tc>
          <w:tcPr>
            <w:tcW w:w="1081" w:type="dxa"/>
          </w:tcPr>
          <w:p w14:paraId="4CA7A16E" w14:textId="23F44DC7" w:rsidR="0062412E" w:rsidRDefault="0062412E" w:rsidP="0062412E">
            <w:r w:rsidRPr="002320B6">
              <w:rPr>
                <w:color w:val="000000" w:themeColor="text1"/>
                <w:sz w:val="18"/>
                <w:szCs w:val="18"/>
              </w:rPr>
              <w:t>XS1408109</w:t>
            </w:r>
          </w:p>
        </w:tc>
        <w:tc>
          <w:tcPr>
            <w:tcW w:w="709" w:type="dxa"/>
            <w:vAlign w:val="center"/>
          </w:tcPr>
          <w:p w14:paraId="1B3FC540" w14:textId="595C5FA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432682BF" w14:textId="7B3B7DB4"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6FBB0CDA" w14:textId="77777777" w:rsidR="0062412E" w:rsidRDefault="0062412E" w:rsidP="0062412E">
            <w:pPr>
              <w:adjustRightInd w:val="0"/>
              <w:snapToGrid w:val="0"/>
              <w:jc w:val="center"/>
              <w:rPr>
                <w:color w:val="000000" w:themeColor="text1"/>
                <w:sz w:val="18"/>
                <w:szCs w:val="18"/>
              </w:rPr>
            </w:pPr>
          </w:p>
        </w:tc>
      </w:tr>
      <w:bookmarkEnd w:id="7"/>
      <w:tr w:rsidR="0062412E" w14:paraId="212E1FFF" w14:textId="77777777">
        <w:trPr>
          <w:jc w:val="center"/>
        </w:trPr>
        <w:tc>
          <w:tcPr>
            <w:tcW w:w="571" w:type="dxa"/>
            <w:vMerge/>
          </w:tcPr>
          <w:p w14:paraId="31F8B8F9" w14:textId="77777777" w:rsidR="0062412E" w:rsidRDefault="0062412E" w:rsidP="0062412E">
            <w:pPr>
              <w:rPr>
                <w:b/>
                <w:color w:val="000000" w:themeColor="text1"/>
                <w:sz w:val="18"/>
                <w:szCs w:val="18"/>
              </w:rPr>
            </w:pPr>
          </w:p>
        </w:tc>
        <w:tc>
          <w:tcPr>
            <w:tcW w:w="1413" w:type="dxa"/>
            <w:vMerge w:val="restart"/>
            <w:vAlign w:val="center"/>
          </w:tcPr>
          <w:p w14:paraId="06FEA918" w14:textId="77777777" w:rsidR="0062412E" w:rsidRDefault="0062412E" w:rsidP="0062412E">
            <w:pPr>
              <w:jc w:val="center"/>
              <w:rPr>
                <w:b/>
                <w:color w:val="000000" w:themeColor="text1"/>
                <w:sz w:val="18"/>
                <w:szCs w:val="18"/>
              </w:rPr>
            </w:pPr>
            <w:r>
              <w:rPr>
                <w:b/>
                <w:color w:val="000000" w:themeColor="text1"/>
                <w:sz w:val="18"/>
                <w:szCs w:val="18"/>
              </w:rPr>
              <w:t>道路与桥梁</w:t>
            </w:r>
            <w:r>
              <w:rPr>
                <w:rFonts w:hint="eastAsia"/>
                <w:b/>
                <w:color w:val="000000" w:themeColor="text1"/>
                <w:sz w:val="18"/>
                <w:szCs w:val="18"/>
              </w:rPr>
              <w:t>工程方向选修课</w:t>
            </w:r>
            <w:r>
              <w:rPr>
                <w:b/>
                <w:color w:val="000000" w:themeColor="text1"/>
                <w:sz w:val="18"/>
                <w:szCs w:val="18"/>
              </w:rPr>
              <w:t>（</w:t>
            </w:r>
            <w:r>
              <w:rPr>
                <w:rFonts w:hint="eastAsia"/>
                <w:b/>
                <w:color w:val="000000" w:themeColor="text1"/>
                <w:sz w:val="18"/>
                <w:szCs w:val="18"/>
              </w:rPr>
              <w:t>1</w:t>
            </w:r>
            <w:r>
              <w:rPr>
                <w:b/>
                <w:color w:val="000000" w:themeColor="text1"/>
                <w:sz w:val="18"/>
                <w:szCs w:val="18"/>
              </w:rPr>
              <w:t>2</w:t>
            </w:r>
            <w:r>
              <w:rPr>
                <w:b/>
                <w:color w:val="000000" w:themeColor="text1"/>
                <w:sz w:val="18"/>
                <w:szCs w:val="18"/>
              </w:rPr>
              <w:t>学分）</w:t>
            </w:r>
          </w:p>
        </w:tc>
        <w:tc>
          <w:tcPr>
            <w:tcW w:w="3912" w:type="dxa"/>
            <w:vAlign w:val="center"/>
          </w:tcPr>
          <w:p w14:paraId="270E5BE0" w14:textId="56050554" w:rsidR="0062412E" w:rsidRDefault="0062412E" w:rsidP="0062412E">
            <w:pPr>
              <w:adjustRightInd w:val="0"/>
              <w:snapToGrid w:val="0"/>
              <w:jc w:val="center"/>
              <w:rPr>
                <w:color w:val="000000" w:themeColor="text1"/>
                <w:sz w:val="18"/>
                <w:szCs w:val="18"/>
              </w:rPr>
            </w:pPr>
            <w:r>
              <w:rPr>
                <w:rFonts w:ascii="宋体" w:hAnsi="宋体" w:hint="eastAsia"/>
                <w:color w:val="000000" w:themeColor="text1"/>
                <w:sz w:val="18"/>
                <w:szCs w:val="18"/>
              </w:rPr>
              <w:t>防灾减灾工程学（必修）</w:t>
            </w:r>
          </w:p>
        </w:tc>
        <w:tc>
          <w:tcPr>
            <w:tcW w:w="1081" w:type="dxa"/>
          </w:tcPr>
          <w:p w14:paraId="3928BBA2" w14:textId="3609D5AB" w:rsidR="0062412E" w:rsidRDefault="0062412E" w:rsidP="0062412E">
            <w:pPr>
              <w:rPr>
                <w:sz w:val="18"/>
                <w:szCs w:val="18"/>
              </w:rPr>
            </w:pPr>
            <w:r w:rsidRPr="002320B6">
              <w:rPr>
                <w:color w:val="000000" w:themeColor="text1"/>
                <w:sz w:val="18"/>
                <w:szCs w:val="18"/>
              </w:rPr>
              <w:t>XS1408123</w:t>
            </w:r>
          </w:p>
        </w:tc>
        <w:tc>
          <w:tcPr>
            <w:tcW w:w="709" w:type="dxa"/>
            <w:vAlign w:val="center"/>
          </w:tcPr>
          <w:p w14:paraId="6DCFD8E4" w14:textId="47409661"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741D3FB0" w14:textId="0D8200F4"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restart"/>
            <w:vAlign w:val="center"/>
          </w:tcPr>
          <w:p w14:paraId="5C2B996C"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09EDED1D"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8</w:t>
            </w:r>
            <w:r>
              <w:rPr>
                <w:rFonts w:hint="eastAsia"/>
                <w:color w:val="000000" w:themeColor="text1"/>
                <w:sz w:val="18"/>
                <w:szCs w:val="18"/>
              </w:rPr>
              <w:t>学分</w:t>
            </w:r>
          </w:p>
        </w:tc>
      </w:tr>
      <w:tr w:rsidR="0062412E" w14:paraId="08805DDD" w14:textId="77777777">
        <w:trPr>
          <w:jc w:val="center"/>
        </w:trPr>
        <w:tc>
          <w:tcPr>
            <w:tcW w:w="571" w:type="dxa"/>
            <w:vMerge/>
          </w:tcPr>
          <w:p w14:paraId="1D71DE84" w14:textId="77777777" w:rsidR="0062412E" w:rsidRDefault="0062412E" w:rsidP="0062412E">
            <w:pPr>
              <w:rPr>
                <w:b/>
                <w:color w:val="000000" w:themeColor="text1"/>
                <w:sz w:val="18"/>
                <w:szCs w:val="18"/>
              </w:rPr>
            </w:pPr>
          </w:p>
        </w:tc>
        <w:tc>
          <w:tcPr>
            <w:tcW w:w="1413" w:type="dxa"/>
            <w:vMerge/>
            <w:vAlign w:val="center"/>
          </w:tcPr>
          <w:p w14:paraId="6070B421" w14:textId="77777777" w:rsidR="0062412E" w:rsidRDefault="0062412E" w:rsidP="0062412E">
            <w:pPr>
              <w:jc w:val="center"/>
              <w:rPr>
                <w:b/>
                <w:color w:val="000000" w:themeColor="text1"/>
                <w:sz w:val="18"/>
                <w:szCs w:val="18"/>
              </w:rPr>
            </w:pPr>
          </w:p>
        </w:tc>
        <w:tc>
          <w:tcPr>
            <w:tcW w:w="3912" w:type="dxa"/>
            <w:vAlign w:val="center"/>
          </w:tcPr>
          <w:p w14:paraId="141E349D" w14:textId="5FDC332F"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高等混凝土结构理论与应用（必修）</w:t>
            </w:r>
          </w:p>
        </w:tc>
        <w:tc>
          <w:tcPr>
            <w:tcW w:w="1081" w:type="dxa"/>
          </w:tcPr>
          <w:p w14:paraId="58B86335" w14:textId="48879946" w:rsidR="0062412E" w:rsidRDefault="0062412E" w:rsidP="0062412E">
            <w:r w:rsidRPr="002320B6">
              <w:rPr>
                <w:color w:val="000000" w:themeColor="text1"/>
                <w:sz w:val="18"/>
                <w:szCs w:val="18"/>
              </w:rPr>
              <w:t>XS1408102</w:t>
            </w:r>
          </w:p>
        </w:tc>
        <w:tc>
          <w:tcPr>
            <w:tcW w:w="709" w:type="dxa"/>
            <w:vAlign w:val="center"/>
          </w:tcPr>
          <w:p w14:paraId="4DF65A94" w14:textId="1EF0845A"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64A9FAEF" w14:textId="32D6B18F"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5F64F98A" w14:textId="77777777" w:rsidR="0062412E" w:rsidRDefault="0062412E" w:rsidP="0062412E">
            <w:pPr>
              <w:adjustRightInd w:val="0"/>
              <w:snapToGrid w:val="0"/>
              <w:jc w:val="center"/>
              <w:rPr>
                <w:color w:val="000000" w:themeColor="text1"/>
                <w:sz w:val="18"/>
                <w:szCs w:val="18"/>
              </w:rPr>
            </w:pPr>
          </w:p>
        </w:tc>
      </w:tr>
      <w:tr w:rsidR="0062412E" w14:paraId="799C8280" w14:textId="77777777">
        <w:trPr>
          <w:jc w:val="center"/>
        </w:trPr>
        <w:tc>
          <w:tcPr>
            <w:tcW w:w="571" w:type="dxa"/>
            <w:vMerge/>
          </w:tcPr>
          <w:p w14:paraId="59F086B5" w14:textId="77777777" w:rsidR="0062412E" w:rsidRDefault="0062412E" w:rsidP="0062412E">
            <w:pPr>
              <w:rPr>
                <w:b/>
                <w:color w:val="000000" w:themeColor="text1"/>
                <w:sz w:val="18"/>
                <w:szCs w:val="18"/>
              </w:rPr>
            </w:pPr>
          </w:p>
        </w:tc>
        <w:tc>
          <w:tcPr>
            <w:tcW w:w="1413" w:type="dxa"/>
            <w:vMerge/>
            <w:vAlign w:val="center"/>
          </w:tcPr>
          <w:p w14:paraId="7A8F838F" w14:textId="77777777" w:rsidR="0062412E" w:rsidRDefault="0062412E" w:rsidP="0062412E">
            <w:pPr>
              <w:jc w:val="center"/>
              <w:rPr>
                <w:b/>
                <w:color w:val="000000" w:themeColor="text1"/>
                <w:sz w:val="18"/>
                <w:szCs w:val="18"/>
              </w:rPr>
            </w:pPr>
          </w:p>
        </w:tc>
        <w:tc>
          <w:tcPr>
            <w:tcW w:w="3912" w:type="dxa"/>
            <w:vAlign w:val="center"/>
          </w:tcPr>
          <w:p w14:paraId="097C77EB" w14:textId="03B5259B"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结构智能监测与数字孪生技术</w:t>
            </w:r>
            <w:r>
              <w:rPr>
                <w:rFonts w:ascii="宋体" w:hAnsi="宋体" w:hint="eastAsia"/>
                <w:color w:val="000000" w:themeColor="text1"/>
                <w:sz w:val="18"/>
                <w:szCs w:val="18"/>
              </w:rPr>
              <w:t>（必修）</w:t>
            </w:r>
          </w:p>
        </w:tc>
        <w:tc>
          <w:tcPr>
            <w:tcW w:w="1081" w:type="dxa"/>
          </w:tcPr>
          <w:p w14:paraId="7DD839A6" w14:textId="0ED9C0B6" w:rsidR="0062412E" w:rsidRDefault="0062412E" w:rsidP="0062412E">
            <w:r w:rsidRPr="002320B6">
              <w:rPr>
                <w:color w:val="000000" w:themeColor="text1"/>
                <w:sz w:val="18"/>
                <w:szCs w:val="18"/>
              </w:rPr>
              <w:t>XS1408124</w:t>
            </w:r>
          </w:p>
        </w:tc>
        <w:tc>
          <w:tcPr>
            <w:tcW w:w="709" w:type="dxa"/>
            <w:vAlign w:val="center"/>
          </w:tcPr>
          <w:p w14:paraId="62E2101B" w14:textId="11C46000"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79277FBE" w14:textId="5F85BF2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68290E4B" w14:textId="77777777" w:rsidR="0062412E" w:rsidRDefault="0062412E" w:rsidP="0062412E">
            <w:pPr>
              <w:adjustRightInd w:val="0"/>
              <w:snapToGrid w:val="0"/>
              <w:jc w:val="center"/>
              <w:rPr>
                <w:color w:val="000000" w:themeColor="text1"/>
                <w:sz w:val="18"/>
                <w:szCs w:val="18"/>
              </w:rPr>
            </w:pPr>
          </w:p>
        </w:tc>
      </w:tr>
      <w:tr w:rsidR="0062412E" w14:paraId="0A7FBE79" w14:textId="77777777">
        <w:trPr>
          <w:jc w:val="center"/>
        </w:trPr>
        <w:tc>
          <w:tcPr>
            <w:tcW w:w="571" w:type="dxa"/>
            <w:vMerge/>
          </w:tcPr>
          <w:p w14:paraId="732F6655" w14:textId="77777777" w:rsidR="0062412E" w:rsidRDefault="0062412E" w:rsidP="0062412E">
            <w:pPr>
              <w:rPr>
                <w:b/>
                <w:color w:val="000000" w:themeColor="text1"/>
                <w:sz w:val="18"/>
                <w:szCs w:val="18"/>
              </w:rPr>
            </w:pPr>
          </w:p>
        </w:tc>
        <w:tc>
          <w:tcPr>
            <w:tcW w:w="1413" w:type="dxa"/>
            <w:vMerge/>
            <w:vAlign w:val="center"/>
          </w:tcPr>
          <w:p w14:paraId="3FCE86E1" w14:textId="77777777" w:rsidR="0062412E" w:rsidRDefault="0062412E" w:rsidP="0062412E">
            <w:pPr>
              <w:jc w:val="center"/>
              <w:rPr>
                <w:b/>
                <w:color w:val="000000" w:themeColor="text1"/>
                <w:sz w:val="18"/>
                <w:szCs w:val="18"/>
              </w:rPr>
            </w:pPr>
          </w:p>
        </w:tc>
        <w:tc>
          <w:tcPr>
            <w:tcW w:w="3912" w:type="dxa"/>
            <w:vAlign w:val="center"/>
          </w:tcPr>
          <w:p w14:paraId="743AD632" w14:textId="2150CFD3" w:rsidR="0062412E" w:rsidRDefault="0062412E" w:rsidP="0062412E">
            <w:pPr>
              <w:adjustRightInd w:val="0"/>
              <w:snapToGrid w:val="0"/>
              <w:jc w:val="center"/>
              <w:rPr>
                <w:color w:val="000000" w:themeColor="text1"/>
                <w:sz w:val="18"/>
                <w:szCs w:val="18"/>
              </w:rPr>
            </w:pPr>
            <w:r w:rsidRPr="00CB4F84">
              <w:rPr>
                <w:rFonts w:hint="eastAsia"/>
                <w:sz w:val="18"/>
                <w:szCs w:val="18"/>
              </w:rPr>
              <w:t>路基、路面工程</w:t>
            </w:r>
          </w:p>
        </w:tc>
        <w:tc>
          <w:tcPr>
            <w:tcW w:w="1081" w:type="dxa"/>
          </w:tcPr>
          <w:p w14:paraId="3C31A6F5" w14:textId="529CBDA4" w:rsidR="0062412E" w:rsidRDefault="0062412E" w:rsidP="0062412E">
            <w:pPr>
              <w:rPr>
                <w:sz w:val="18"/>
                <w:szCs w:val="18"/>
              </w:rPr>
            </w:pPr>
            <w:r w:rsidRPr="002320B6">
              <w:rPr>
                <w:color w:val="000000" w:themeColor="text1"/>
                <w:sz w:val="18"/>
                <w:szCs w:val="18"/>
              </w:rPr>
              <w:t>XS1408110</w:t>
            </w:r>
          </w:p>
        </w:tc>
        <w:tc>
          <w:tcPr>
            <w:tcW w:w="709" w:type="dxa"/>
            <w:vAlign w:val="center"/>
          </w:tcPr>
          <w:p w14:paraId="0EF56EB2" w14:textId="1CB96157"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7492B0AC" w14:textId="1050F5E8"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638BE9A4" w14:textId="77777777" w:rsidR="0062412E" w:rsidRDefault="0062412E" w:rsidP="0062412E">
            <w:pPr>
              <w:adjustRightInd w:val="0"/>
              <w:snapToGrid w:val="0"/>
              <w:jc w:val="center"/>
              <w:rPr>
                <w:color w:val="000000" w:themeColor="text1"/>
                <w:sz w:val="18"/>
                <w:szCs w:val="18"/>
              </w:rPr>
            </w:pPr>
          </w:p>
        </w:tc>
      </w:tr>
      <w:tr w:rsidR="0062412E" w14:paraId="4E3EF0D8" w14:textId="77777777">
        <w:trPr>
          <w:jc w:val="center"/>
        </w:trPr>
        <w:tc>
          <w:tcPr>
            <w:tcW w:w="571" w:type="dxa"/>
            <w:vMerge/>
          </w:tcPr>
          <w:p w14:paraId="322E25E8" w14:textId="77777777" w:rsidR="0062412E" w:rsidRDefault="0062412E" w:rsidP="0062412E">
            <w:pPr>
              <w:rPr>
                <w:b/>
                <w:color w:val="000000" w:themeColor="text1"/>
                <w:sz w:val="18"/>
                <w:szCs w:val="18"/>
              </w:rPr>
            </w:pPr>
          </w:p>
        </w:tc>
        <w:tc>
          <w:tcPr>
            <w:tcW w:w="1413" w:type="dxa"/>
            <w:vMerge/>
            <w:vAlign w:val="center"/>
          </w:tcPr>
          <w:p w14:paraId="27AE01A0" w14:textId="77777777" w:rsidR="0062412E" w:rsidRDefault="0062412E" w:rsidP="0062412E">
            <w:pPr>
              <w:jc w:val="center"/>
              <w:rPr>
                <w:b/>
                <w:color w:val="000000" w:themeColor="text1"/>
                <w:sz w:val="18"/>
                <w:szCs w:val="18"/>
              </w:rPr>
            </w:pPr>
          </w:p>
        </w:tc>
        <w:tc>
          <w:tcPr>
            <w:tcW w:w="3912" w:type="dxa"/>
            <w:vAlign w:val="center"/>
          </w:tcPr>
          <w:p w14:paraId="60343E8D" w14:textId="65CB846C"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高等桥梁结构理论</w:t>
            </w:r>
          </w:p>
        </w:tc>
        <w:tc>
          <w:tcPr>
            <w:tcW w:w="1081" w:type="dxa"/>
          </w:tcPr>
          <w:p w14:paraId="48721CB9" w14:textId="72271A69" w:rsidR="0062412E" w:rsidRDefault="0062412E" w:rsidP="0062412E">
            <w:r w:rsidRPr="00CF58EE">
              <w:rPr>
                <w:color w:val="000000" w:themeColor="text1"/>
                <w:sz w:val="18"/>
                <w:szCs w:val="18"/>
              </w:rPr>
              <w:t>XS1408105</w:t>
            </w:r>
          </w:p>
        </w:tc>
        <w:tc>
          <w:tcPr>
            <w:tcW w:w="709" w:type="dxa"/>
            <w:vAlign w:val="center"/>
          </w:tcPr>
          <w:p w14:paraId="118235B5" w14:textId="1A837EAC"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32777C02" w14:textId="16C72223"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58F427F4" w14:textId="77777777" w:rsidR="0062412E" w:rsidRDefault="0062412E" w:rsidP="0062412E">
            <w:pPr>
              <w:adjustRightInd w:val="0"/>
              <w:snapToGrid w:val="0"/>
              <w:jc w:val="center"/>
              <w:rPr>
                <w:color w:val="000000" w:themeColor="text1"/>
                <w:sz w:val="18"/>
                <w:szCs w:val="18"/>
              </w:rPr>
            </w:pPr>
          </w:p>
        </w:tc>
      </w:tr>
      <w:tr w:rsidR="0062412E" w14:paraId="4666F202" w14:textId="77777777">
        <w:trPr>
          <w:jc w:val="center"/>
        </w:trPr>
        <w:tc>
          <w:tcPr>
            <w:tcW w:w="571" w:type="dxa"/>
            <w:vMerge/>
          </w:tcPr>
          <w:p w14:paraId="69940F17" w14:textId="77777777" w:rsidR="0062412E" w:rsidRDefault="0062412E" w:rsidP="0062412E">
            <w:pPr>
              <w:rPr>
                <w:b/>
                <w:color w:val="000000" w:themeColor="text1"/>
                <w:sz w:val="18"/>
                <w:szCs w:val="18"/>
              </w:rPr>
            </w:pPr>
          </w:p>
        </w:tc>
        <w:tc>
          <w:tcPr>
            <w:tcW w:w="1413" w:type="dxa"/>
            <w:vMerge/>
            <w:vAlign w:val="center"/>
          </w:tcPr>
          <w:p w14:paraId="5F79FFF2" w14:textId="77777777" w:rsidR="0062412E" w:rsidRDefault="0062412E" w:rsidP="0062412E">
            <w:pPr>
              <w:jc w:val="center"/>
              <w:rPr>
                <w:b/>
                <w:color w:val="000000" w:themeColor="text1"/>
                <w:sz w:val="18"/>
                <w:szCs w:val="18"/>
              </w:rPr>
            </w:pPr>
          </w:p>
        </w:tc>
        <w:tc>
          <w:tcPr>
            <w:tcW w:w="3912" w:type="dxa"/>
            <w:vAlign w:val="center"/>
          </w:tcPr>
          <w:p w14:paraId="596CDC04" w14:textId="5DAE3458"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工程材料理论与应用</w:t>
            </w:r>
          </w:p>
        </w:tc>
        <w:tc>
          <w:tcPr>
            <w:tcW w:w="1081" w:type="dxa"/>
          </w:tcPr>
          <w:p w14:paraId="7A966F2F" w14:textId="491BD91C" w:rsidR="0062412E" w:rsidRDefault="0062412E" w:rsidP="0062412E">
            <w:r w:rsidRPr="00CF58EE">
              <w:rPr>
                <w:color w:val="000000" w:themeColor="text1"/>
                <w:sz w:val="18"/>
                <w:szCs w:val="18"/>
              </w:rPr>
              <w:t>XS1408113</w:t>
            </w:r>
          </w:p>
        </w:tc>
        <w:tc>
          <w:tcPr>
            <w:tcW w:w="709" w:type="dxa"/>
            <w:vAlign w:val="center"/>
          </w:tcPr>
          <w:p w14:paraId="1D41EDFB" w14:textId="55977C12"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15F71A4B" w14:textId="4E86C194"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727252AD" w14:textId="77777777" w:rsidR="0062412E" w:rsidRDefault="0062412E" w:rsidP="0062412E">
            <w:pPr>
              <w:adjustRightInd w:val="0"/>
              <w:snapToGrid w:val="0"/>
              <w:jc w:val="center"/>
              <w:rPr>
                <w:color w:val="000000" w:themeColor="text1"/>
                <w:sz w:val="18"/>
                <w:szCs w:val="18"/>
              </w:rPr>
            </w:pPr>
          </w:p>
        </w:tc>
      </w:tr>
      <w:tr w:rsidR="0062412E" w14:paraId="6F9FDFAA" w14:textId="77777777">
        <w:trPr>
          <w:jc w:val="center"/>
        </w:trPr>
        <w:tc>
          <w:tcPr>
            <w:tcW w:w="571" w:type="dxa"/>
            <w:vMerge/>
          </w:tcPr>
          <w:p w14:paraId="4D880B0C" w14:textId="77777777" w:rsidR="0062412E" w:rsidRDefault="0062412E" w:rsidP="0062412E">
            <w:pPr>
              <w:rPr>
                <w:b/>
                <w:color w:val="000000" w:themeColor="text1"/>
                <w:sz w:val="18"/>
                <w:szCs w:val="18"/>
              </w:rPr>
            </w:pPr>
          </w:p>
        </w:tc>
        <w:tc>
          <w:tcPr>
            <w:tcW w:w="1413" w:type="dxa"/>
            <w:vMerge w:val="restart"/>
            <w:vAlign w:val="center"/>
          </w:tcPr>
          <w:p w14:paraId="4A17627E" w14:textId="77777777" w:rsidR="0062412E" w:rsidRDefault="0062412E" w:rsidP="0062412E">
            <w:pPr>
              <w:jc w:val="center"/>
              <w:rPr>
                <w:b/>
                <w:color w:val="000000" w:themeColor="text1"/>
                <w:sz w:val="18"/>
                <w:szCs w:val="18"/>
              </w:rPr>
            </w:pPr>
            <w:r>
              <w:rPr>
                <w:b/>
                <w:color w:val="000000" w:themeColor="text1"/>
                <w:sz w:val="18"/>
                <w:szCs w:val="18"/>
              </w:rPr>
              <w:t>工程材料</w:t>
            </w:r>
            <w:r>
              <w:rPr>
                <w:rFonts w:hint="eastAsia"/>
                <w:b/>
                <w:color w:val="000000" w:themeColor="text1"/>
                <w:sz w:val="18"/>
                <w:szCs w:val="18"/>
              </w:rPr>
              <w:t>方向选修课</w:t>
            </w:r>
            <w:r>
              <w:rPr>
                <w:b/>
                <w:color w:val="000000" w:themeColor="text1"/>
                <w:sz w:val="18"/>
                <w:szCs w:val="18"/>
              </w:rPr>
              <w:t>（</w:t>
            </w:r>
            <w:r>
              <w:rPr>
                <w:rFonts w:hint="eastAsia"/>
                <w:b/>
                <w:color w:val="000000" w:themeColor="text1"/>
                <w:sz w:val="18"/>
                <w:szCs w:val="18"/>
              </w:rPr>
              <w:t>1</w:t>
            </w:r>
            <w:r>
              <w:rPr>
                <w:b/>
                <w:color w:val="000000" w:themeColor="text1"/>
                <w:sz w:val="18"/>
                <w:szCs w:val="18"/>
              </w:rPr>
              <w:t>2</w:t>
            </w:r>
            <w:r>
              <w:rPr>
                <w:b/>
                <w:color w:val="000000" w:themeColor="text1"/>
                <w:sz w:val="18"/>
                <w:szCs w:val="18"/>
              </w:rPr>
              <w:t>学分）</w:t>
            </w:r>
          </w:p>
        </w:tc>
        <w:tc>
          <w:tcPr>
            <w:tcW w:w="3912" w:type="dxa"/>
            <w:vAlign w:val="center"/>
          </w:tcPr>
          <w:p w14:paraId="1427A2E8" w14:textId="509BF8AA" w:rsidR="0062412E" w:rsidRDefault="0062412E" w:rsidP="0062412E">
            <w:pPr>
              <w:adjustRightInd w:val="0"/>
              <w:snapToGrid w:val="0"/>
              <w:jc w:val="center"/>
              <w:rPr>
                <w:color w:val="000000" w:themeColor="text1"/>
                <w:sz w:val="18"/>
                <w:szCs w:val="18"/>
              </w:rPr>
            </w:pPr>
            <w:r>
              <w:rPr>
                <w:rFonts w:ascii="宋体" w:hAnsi="宋体" w:hint="eastAsia"/>
                <w:color w:val="000000" w:themeColor="text1"/>
                <w:sz w:val="18"/>
                <w:szCs w:val="18"/>
              </w:rPr>
              <w:t>防灾减灾工程学（必修）</w:t>
            </w:r>
          </w:p>
        </w:tc>
        <w:tc>
          <w:tcPr>
            <w:tcW w:w="1081" w:type="dxa"/>
          </w:tcPr>
          <w:p w14:paraId="642B6910" w14:textId="22D84845" w:rsidR="0062412E" w:rsidRDefault="0062412E" w:rsidP="0062412E">
            <w:pPr>
              <w:rPr>
                <w:sz w:val="18"/>
                <w:szCs w:val="18"/>
              </w:rPr>
            </w:pPr>
            <w:r w:rsidRPr="002320B6">
              <w:rPr>
                <w:color w:val="000000" w:themeColor="text1"/>
                <w:sz w:val="18"/>
                <w:szCs w:val="18"/>
              </w:rPr>
              <w:t>XS1408123</w:t>
            </w:r>
          </w:p>
        </w:tc>
        <w:tc>
          <w:tcPr>
            <w:tcW w:w="709" w:type="dxa"/>
            <w:vAlign w:val="center"/>
          </w:tcPr>
          <w:p w14:paraId="2919E8E8" w14:textId="23222010"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21660659" w14:textId="54DD5BB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restart"/>
            <w:vAlign w:val="center"/>
          </w:tcPr>
          <w:p w14:paraId="04791036"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本方向研究生至少选修</w:t>
            </w:r>
          </w:p>
          <w:p w14:paraId="7FFF5AB7" w14:textId="777777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8</w:t>
            </w:r>
            <w:r>
              <w:rPr>
                <w:rFonts w:hint="eastAsia"/>
                <w:color w:val="000000" w:themeColor="text1"/>
                <w:sz w:val="18"/>
                <w:szCs w:val="18"/>
              </w:rPr>
              <w:t>学分</w:t>
            </w:r>
          </w:p>
        </w:tc>
      </w:tr>
      <w:tr w:rsidR="0062412E" w14:paraId="4647E370" w14:textId="77777777">
        <w:trPr>
          <w:jc w:val="center"/>
        </w:trPr>
        <w:tc>
          <w:tcPr>
            <w:tcW w:w="571" w:type="dxa"/>
            <w:vMerge/>
          </w:tcPr>
          <w:p w14:paraId="297377AB" w14:textId="77777777" w:rsidR="0062412E" w:rsidRDefault="0062412E" w:rsidP="0062412E">
            <w:pPr>
              <w:rPr>
                <w:b/>
                <w:color w:val="000000" w:themeColor="text1"/>
                <w:sz w:val="18"/>
                <w:szCs w:val="18"/>
              </w:rPr>
            </w:pPr>
          </w:p>
        </w:tc>
        <w:tc>
          <w:tcPr>
            <w:tcW w:w="1413" w:type="dxa"/>
            <w:vMerge/>
            <w:vAlign w:val="center"/>
          </w:tcPr>
          <w:p w14:paraId="3EB7BE2B" w14:textId="77777777" w:rsidR="0062412E" w:rsidRDefault="0062412E" w:rsidP="0062412E">
            <w:pPr>
              <w:jc w:val="center"/>
              <w:rPr>
                <w:b/>
                <w:color w:val="000000" w:themeColor="text1"/>
                <w:sz w:val="18"/>
                <w:szCs w:val="18"/>
              </w:rPr>
            </w:pPr>
          </w:p>
        </w:tc>
        <w:tc>
          <w:tcPr>
            <w:tcW w:w="3912" w:type="dxa"/>
            <w:vAlign w:val="center"/>
          </w:tcPr>
          <w:p w14:paraId="75ABFA20" w14:textId="11210CE3"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高等混凝土结构理论与应用（必修）</w:t>
            </w:r>
          </w:p>
        </w:tc>
        <w:tc>
          <w:tcPr>
            <w:tcW w:w="1081" w:type="dxa"/>
          </w:tcPr>
          <w:p w14:paraId="74D6E79E" w14:textId="39217F34" w:rsidR="0062412E" w:rsidRDefault="0062412E" w:rsidP="0062412E">
            <w:r w:rsidRPr="002320B6">
              <w:rPr>
                <w:color w:val="000000" w:themeColor="text1"/>
                <w:sz w:val="18"/>
                <w:szCs w:val="18"/>
              </w:rPr>
              <w:t>XS1408102</w:t>
            </w:r>
          </w:p>
        </w:tc>
        <w:tc>
          <w:tcPr>
            <w:tcW w:w="709" w:type="dxa"/>
            <w:vAlign w:val="center"/>
          </w:tcPr>
          <w:p w14:paraId="3FE68AD1" w14:textId="584CAB66"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78772F54" w14:textId="2693EC77"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05B40B88" w14:textId="77777777" w:rsidR="0062412E" w:rsidRDefault="0062412E" w:rsidP="0062412E">
            <w:pPr>
              <w:adjustRightInd w:val="0"/>
              <w:snapToGrid w:val="0"/>
              <w:jc w:val="center"/>
              <w:rPr>
                <w:color w:val="000000" w:themeColor="text1"/>
                <w:sz w:val="18"/>
                <w:szCs w:val="18"/>
              </w:rPr>
            </w:pPr>
          </w:p>
        </w:tc>
      </w:tr>
      <w:tr w:rsidR="0062412E" w14:paraId="10696A3F" w14:textId="77777777">
        <w:trPr>
          <w:jc w:val="center"/>
        </w:trPr>
        <w:tc>
          <w:tcPr>
            <w:tcW w:w="571" w:type="dxa"/>
            <w:vMerge/>
          </w:tcPr>
          <w:p w14:paraId="4B44C72C" w14:textId="77777777" w:rsidR="0062412E" w:rsidRDefault="0062412E" w:rsidP="0062412E">
            <w:pPr>
              <w:rPr>
                <w:b/>
                <w:color w:val="000000" w:themeColor="text1"/>
                <w:sz w:val="18"/>
                <w:szCs w:val="18"/>
              </w:rPr>
            </w:pPr>
          </w:p>
        </w:tc>
        <w:tc>
          <w:tcPr>
            <w:tcW w:w="1413" w:type="dxa"/>
            <w:vMerge/>
            <w:vAlign w:val="center"/>
          </w:tcPr>
          <w:p w14:paraId="3F62038D" w14:textId="77777777" w:rsidR="0062412E" w:rsidRDefault="0062412E" w:rsidP="0062412E">
            <w:pPr>
              <w:jc w:val="center"/>
              <w:rPr>
                <w:b/>
                <w:color w:val="000000" w:themeColor="text1"/>
                <w:sz w:val="18"/>
                <w:szCs w:val="18"/>
              </w:rPr>
            </w:pPr>
          </w:p>
        </w:tc>
        <w:tc>
          <w:tcPr>
            <w:tcW w:w="3912" w:type="dxa"/>
            <w:vAlign w:val="center"/>
          </w:tcPr>
          <w:p w14:paraId="27800E32" w14:textId="15D76B7E"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结构智能监测与数字孪生技术</w:t>
            </w:r>
            <w:r>
              <w:rPr>
                <w:rFonts w:ascii="宋体" w:hAnsi="宋体" w:hint="eastAsia"/>
                <w:color w:val="000000" w:themeColor="text1"/>
                <w:sz w:val="18"/>
                <w:szCs w:val="18"/>
              </w:rPr>
              <w:t>（必修）</w:t>
            </w:r>
          </w:p>
        </w:tc>
        <w:tc>
          <w:tcPr>
            <w:tcW w:w="1081" w:type="dxa"/>
          </w:tcPr>
          <w:p w14:paraId="404A08FF" w14:textId="2A0655FA" w:rsidR="0062412E" w:rsidRDefault="0062412E" w:rsidP="0062412E">
            <w:r w:rsidRPr="002320B6">
              <w:rPr>
                <w:color w:val="000000" w:themeColor="text1"/>
                <w:sz w:val="18"/>
                <w:szCs w:val="18"/>
              </w:rPr>
              <w:t>XS1408124</w:t>
            </w:r>
          </w:p>
        </w:tc>
        <w:tc>
          <w:tcPr>
            <w:tcW w:w="709" w:type="dxa"/>
            <w:vAlign w:val="center"/>
          </w:tcPr>
          <w:p w14:paraId="6966C3EA" w14:textId="083292A9"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325F9171" w14:textId="50B748CE"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5ACEC124" w14:textId="77777777" w:rsidR="0062412E" w:rsidRDefault="0062412E" w:rsidP="0062412E">
            <w:pPr>
              <w:adjustRightInd w:val="0"/>
              <w:snapToGrid w:val="0"/>
              <w:jc w:val="center"/>
              <w:rPr>
                <w:color w:val="000000" w:themeColor="text1"/>
                <w:sz w:val="18"/>
                <w:szCs w:val="18"/>
              </w:rPr>
            </w:pPr>
          </w:p>
        </w:tc>
      </w:tr>
      <w:tr w:rsidR="0062412E" w14:paraId="7D2DDE0E" w14:textId="77777777">
        <w:trPr>
          <w:jc w:val="center"/>
        </w:trPr>
        <w:tc>
          <w:tcPr>
            <w:tcW w:w="571" w:type="dxa"/>
            <w:vMerge/>
          </w:tcPr>
          <w:p w14:paraId="10BF99EF" w14:textId="77777777" w:rsidR="0062412E" w:rsidRDefault="0062412E" w:rsidP="0062412E">
            <w:pPr>
              <w:rPr>
                <w:b/>
                <w:color w:val="000000" w:themeColor="text1"/>
                <w:sz w:val="18"/>
                <w:szCs w:val="18"/>
              </w:rPr>
            </w:pPr>
          </w:p>
        </w:tc>
        <w:tc>
          <w:tcPr>
            <w:tcW w:w="1413" w:type="dxa"/>
            <w:vMerge/>
            <w:vAlign w:val="center"/>
          </w:tcPr>
          <w:p w14:paraId="5196146C" w14:textId="77777777" w:rsidR="0062412E" w:rsidRDefault="0062412E" w:rsidP="0062412E">
            <w:pPr>
              <w:jc w:val="center"/>
              <w:rPr>
                <w:b/>
                <w:color w:val="000000" w:themeColor="text1"/>
                <w:sz w:val="18"/>
                <w:szCs w:val="18"/>
              </w:rPr>
            </w:pPr>
          </w:p>
        </w:tc>
        <w:tc>
          <w:tcPr>
            <w:tcW w:w="3912" w:type="dxa"/>
            <w:vAlign w:val="center"/>
          </w:tcPr>
          <w:p w14:paraId="2FCDB10E" w14:textId="5E0F2E09"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工程材料理论与应用</w:t>
            </w:r>
          </w:p>
        </w:tc>
        <w:tc>
          <w:tcPr>
            <w:tcW w:w="1081" w:type="dxa"/>
          </w:tcPr>
          <w:p w14:paraId="621C4690" w14:textId="70BA2EA5" w:rsidR="0062412E" w:rsidRDefault="0062412E" w:rsidP="0062412E">
            <w:pPr>
              <w:rPr>
                <w:sz w:val="18"/>
                <w:szCs w:val="18"/>
              </w:rPr>
            </w:pPr>
            <w:r w:rsidRPr="00CF58EE">
              <w:rPr>
                <w:color w:val="000000" w:themeColor="text1"/>
                <w:sz w:val="18"/>
                <w:szCs w:val="18"/>
              </w:rPr>
              <w:t>XS1408113</w:t>
            </w:r>
          </w:p>
        </w:tc>
        <w:tc>
          <w:tcPr>
            <w:tcW w:w="709" w:type="dxa"/>
            <w:vAlign w:val="center"/>
          </w:tcPr>
          <w:p w14:paraId="259FC531" w14:textId="5781A477"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67EC1BDC" w14:textId="4CF559B7"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1ACDFDFF" w14:textId="77777777" w:rsidR="0062412E" w:rsidRDefault="0062412E" w:rsidP="0062412E">
            <w:pPr>
              <w:adjustRightInd w:val="0"/>
              <w:snapToGrid w:val="0"/>
              <w:jc w:val="center"/>
              <w:rPr>
                <w:color w:val="000000" w:themeColor="text1"/>
                <w:sz w:val="18"/>
                <w:szCs w:val="18"/>
              </w:rPr>
            </w:pPr>
          </w:p>
        </w:tc>
      </w:tr>
      <w:tr w:rsidR="0062412E" w14:paraId="7422CD6D" w14:textId="77777777">
        <w:trPr>
          <w:jc w:val="center"/>
        </w:trPr>
        <w:tc>
          <w:tcPr>
            <w:tcW w:w="571" w:type="dxa"/>
            <w:vMerge/>
          </w:tcPr>
          <w:p w14:paraId="1F09999B" w14:textId="77777777" w:rsidR="0062412E" w:rsidRDefault="0062412E" w:rsidP="0062412E">
            <w:pPr>
              <w:rPr>
                <w:b/>
                <w:color w:val="000000" w:themeColor="text1"/>
                <w:sz w:val="18"/>
                <w:szCs w:val="18"/>
              </w:rPr>
            </w:pPr>
          </w:p>
        </w:tc>
        <w:tc>
          <w:tcPr>
            <w:tcW w:w="1413" w:type="dxa"/>
            <w:vMerge/>
            <w:vAlign w:val="center"/>
          </w:tcPr>
          <w:p w14:paraId="62FE0E27" w14:textId="77777777" w:rsidR="0062412E" w:rsidRDefault="0062412E" w:rsidP="0062412E">
            <w:pPr>
              <w:jc w:val="center"/>
              <w:rPr>
                <w:b/>
                <w:color w:val="000000" w:themeColor="text1"/>
                <w:sz w:val="18"/>
                <w:szCs w:val="18"/>
              </w:rPr>
            </w:pPr>
          </w:p>
        </w:tc>
        <w:tc>
          <w:tcPr>
            <w:tcW w:w="3912" w:type="dxa"/>
            <w:vAlign w:val="center"/>
          </w:tcPr>
          <w:p w14:paraId="6349ECC8" w14:textId="6A6ABF77"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断裂力学</w:t>
            </w:r>
          </w:p>
        </w:tc>
        <w:tc>
          <w:tcPr>
            <w:tcW w:w="1081" w:type="dxa"/>
          </w:tcPr>
          <w:p w14:paraId="69697C08" w14:textId="65F2D54E" w:rsidR="0062412E" w:rsidRDefault="0062412E" w:rsidP="0062412E">
            <w:r w:rsidRPr="00CF58EE">
              <w:rPr>
                <w:color w:val="000000" w:themeColor="text1"/>
                <w:sz w:val="18"/>
                <w:szCs w:val="18"/>
              </w:rPr>
              <w:t>XS1408114</w:t>
            </w:r>
          </w:p>
        </w:tc>
        <w:tc>
          <w:tcPr>
            <w:tcW w:w="709" w:type="dxa"/>
            <w:vAlign w:val="center"/>
          </w:tcPr>
          <w:p w14:paraId="5FB347FA" w14:textId="598B7F2B"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709" w:type="dxa"/>
            <w:vAlign w:val="center"/>
          </w:tcPr>
          <w:p w14:paraId="24D22DEA" w14:textId="5BF0E680" w:rsidR="0062412E" w:rsidRDefault="0062412E" w:rsidP="0062412E">
            <w:pPr>
              <w:jc w:val="center"/>
              <w:rPr>
                <w:iCs/>
                <w:color w:val="000000" w:themeColor="text1"/>
                <w:sz w:val="18"/>
                <w:szCs w:val="18"/>
              </w:rPr>
            </w:pPr>
            <w:r>
              <w:rPr>
                <w:rFonts w:hint="eastAsia"/>
                <w:iCs/>
                <w:color w:val="000000" w:themeColor="text1"/>
                <w:sz w:val="18"/>
                <w:szCs w:val="18"/>
              </w:rPr>
              <w:t>2</w:t>
            </w:r>
          </w:p>
        </w:tc>
        <w:tc>
          <w:tcPr>
            <w:tcW w:w="1146" w:type="dxa"/>
            <w:vMerge/>
            <w:vAlign w:val="center"/>
          </w:tcPr>
          <w:p w14:paraId="303BBDBF" w14:textId="77777777" w:rsidR="0062412E" w:rsidRDefault="0062412E" w:rsidP="0062412E">
            <w:pPr>
              <w:adjustRightInd w:val="0"/>
              <w:snapToGrid w:val="0"/>
              <w:jc w:val="center"/>
              <w:rPr>
                <w:color w:val="000000" w:themeColor="text1"/>
                <w:sz w:val="18"/>
                <w:szCs w:val="18"/>
              </w:rPr>
            </w:pPr>
          </w:p>
        </w:tc>
      </w:tr>
      <w:tr w:rsidR="0062412E" w14:paraId="3BA26F8E" w14:textId="77777777">
        <w:trPr>
          <w:jc w:val="center"/>
        </w:trPr>
        <w:tc>
          <w:tcPr>
            <w:tcW w:w="571" w:type="dxa"/>
            <w:vMerge/>
          </w:tcPr>
          <w:p w14:paraId="13D4BF00" w14:textId="77777777" w:rsidR="0062412E" w:rsidRDefault="0062412E" w:rsidP="0062412E">
            <w:pPr>
              <w:rPr>
                <w:b/>
                <w:color w:val="000000" w:themeColor="text1"/>
                <w:sz w:val="18"/>
                <w:szCs w:val="18"/>
              </w:rPr>
            </w:pPr>
          </w:p>
        </w:tc>
        <w:tc>
          <w:tcPr>
            <w:tcW w:w="1413" w:type="dxa"/>
            <w:vMerge/>
            <w:vAlign w:val="center"/>
          </w:tcPr>
          <w:p w14:paraId="6EEAFD68" w14:textId="77777777" w:rsidR="0062412E" w:rsidRDefault="0062412E" w:rsidP="0062412E">
            <w:pPr>
              <w:jc w:val="center"/>
              <w:rPr>
                <w:b/>
                <w:color w:val="000000" w:themeColor="text1"/>
                <w:sz w:val="18"/>
                <w:szCs w:val="18"/>
              </w:rPr>
            </w:pPr>
          </w:p>
        </w:tc>
        <w:tc>
          <w:tcPr>
            <w:tcW w:w="3912" w:type="dxa"/>
            <w:vAlign w:val="center"/>
          </w:tcPr>
          <w:p w14:paraId="23EA69E0" w14:textId="5EB66D0C" w:rsidR="0062412E" w:rsidRDefault="0062412E" w:rsidP="0062412E">
            <w:pPr>
              <w:adjustRightInd w:val="0"/>
              <w:snapToGrid w:val="0"/>
              <w:jc w:val="center"/>
              <w:rPr>
                <w:sz w:val="18"/>
                <w:szCs w:val="18"/>
              </w:rPr>
            </w:pPr>
            <w:r>
              <w:rPr>
                <w:rFonts w:hint="eastAsia"/>
                <w:color w:val="000000" w:themeColor="text1"/>
                <w:sz w:val="18"/>
                <w:szCs w:val="18"/>
              </w:rPr>
              <w:t>高等流体力学</w:t>
            </w:r>
          </w:p>
        </w:tc>
        <w:tc>
          <w:tcPr>
            <w:tcW w:w="1081" w:type="dxa"/>
          </w:tcPr>
          <w:p w14:paraId="06FA52AF" w14:textId="7C2F48A4" w:rsidR="0062412E" w:rsidRDefault="0062412E" w:rsidP="0062412E">
            <w:r w:rsidRPr="00CF58EE">
              <w:rPr>
                <w:iCs/>
                <w:color w:val="000000" w:themeColor="text1"/>
                <w:sz w:val="18"/>
                <w:szCs w:val="18"/>
              </w:rPr>
              <w:t>XS1408201</w:t>
            </w:r>
          </w:p>
        </w:tc>
        <w:tc>
          <w:tcPr>
            <w:tcW w:w="709" w:type="dxa"/>
            <w:vAlign w:val="center"/>
          </w:tcPr>
          <w:p w14:paraId="38444D2F" w14:textId="2E4969A0" w:rsidR="0062412E" w:rsidRDefault="0062412E" w:rsidP="0062412E">
            <w:pPr>
              <w:jc w:val="center"/>
              <w:rPr>
                <w:iCs/>
                <w:sz w:val="18"/>
                <w:szCs w:val="18"/>
              </w:rPr>
            </w:pPr>
            <w:r>
              <w:rPr>
                <w:rFonts w:hint="eastAsia"/>
                <w:iCs/>
                <w:sz w:val="18"/>
                <w:szCs w:val="18"/>
              </w:rPr>
              <w:t>2</w:t>
            </w:r>
          </w:p>
        </w:tc>
        <w:tc>
          <w:tcPr>
            <w:tcW w:w="709" w:type="dxa"/>
            <w:vAlign w:val="center"/>
          </w:tcPr>
          <w:p w14:paraId="137FE2D3" w14:textId="506BC922" w:rsidR="0062412E" w:rsidRDefault="0062412E" w:rsidP="0062412E">
            <w:pPr>
              <w:jc w:val="center"/>
              <w:rPr>
                <w:iCs/>
                <w:sz w:val="18"/>
                <w:szCs w:val="18"/>
              </w:rPr>
            </w:pPr>
            <w:r>
              <w:rPr>
                <w:rFonts w:hint="eastAsia"/>
                <w:iCs/>
                <w:sz w:val="18"/>
                <w:szCs w:val="18"/>
              </w:rPr>
              <w:t>2</w:t>
            </w:r>
          </w:p>
        </w:tc>
        <w:tc>
          <w:tcPr>
            <w:tcW w:w="1146" w:type="dxa"/>
            <w:vMerge/>
            <w:vAlign w:val="center"/>
          </w:tcPr>
          <w:p w14:paraId="482CC61F" w14:textId="77777777" w:rsidR="0062412E" w:rsidRDefault="0062412E" w:rsidP="0062412E">
            <w:pPr>
              <w:adjustRightInd w:val="0"/>
              <w:snapToGrid w:val="0"/>
              <w:jc w:val="center"/>
              <w:rPr>
                <w:color w:val="000000" w:themeColor="text1"/>
                <w:sz w:val="18"/>
                <w:szCs w:val="18"/>
              </w:rPr>
            </w:pPr>
          </w:p>
        </w:tc>
      </w:tr>
      <w:tr w:rsidR="0062412E" w14:paraId="1EA8CEC6" w14:textId="77777777">
        <w:trPr>
          <w:jc w:val="center"/>
        </w:trPr>
        <w:tc>
          <w:tcPr>
            <w:tcW w:w="571" w:type="dxa"/>
            <w:vMerge w:val="restart"/>
            <w:vAlign w:val="center"/>
          </w:tcPr>
          <w:p w14:paraId="4D8E09AF" w14:textId="77777777" w:rsidR="0062412E" w:rsidRDefault="0062412E" w:rsidP="0062412E">
            <w:pPr>
              <w:jc w:val="center"/>
              <w:rPr>
                <w:b/>
                <w:color w:val="000000" w:themeColor="text1"/>
                <w:sz w:val="18"/>
                <w:szCs w:val="18"/>
              </w:rPr>
            </w:pPr>
            <w:r>
              <w:rPr>
                <w:b/>
                <w:color w:val="000000" w:themeColor="text1"/>
                <w:sz w:val="18"/>
                <w:szCs w:val="18"/>
              </w:rPr>
              <w:t>必修环节</w:t>
            </w:r>
          </w:p>
          <w:p w14:paraId="09D37CFC" w14:textId="77777777" w:rsidR="0062412E" w:rsidRDefault="0062412E" w:rsidP="0062412E">
            <w:pPr>
              <w:jc w:val="center"/>
              <w:rPr>
                <w:b/>
                <w:color w:val="000000" w:themeColor="text1"/>
                <w:sz w:val="18"/>
                <w:szCs w:val="18"/>
              </w:rPr>
            </w:pPr>
          </w:p>
        </w:tc>
        <w:tc>
          <w:tcPr>
            <w:tcW w:w="1413" w:type="dxa"/>
            <w:vMerge w:val="restart"/>
            <w:vAlign w:val="center"/>
          </w:tcPr>
          <w:p w14:paraId="4DB3018E" w14:textId="77777777" w:rsidR="0062412E" w:rsidRDefault="0062412E" w:rsidP="0062412E">
            <w:pPr>
              <w:jc w:val="center"/>
              <w:rPr>
                <w:b/>
                <w:color w:val="000000" w:themeColor="text1"/>
                <w:sz w:val="18"/>
                <w:szCs w:val="18"/>
              </w:rPr>
            </w:pPr>
            <w:r>
              <w:rPr>
                <w:rFonts w:hint="eastAsia"/>
                <w:b/>
                <w:color w:val="000000" w:themeColor="text1"/>
                <w:sz w:val="18"/>
                <w:szCs w:val="18"/>
              </w:rPr>
              <w:t>素质拓展</w:t>
            </w:r>
          </w:p>
        </w:tc>
        <w:tc>
          <w:tcPr>
            <w:tcW w:w="3912" w:type="dxa"/>
            <w:vAlign w:val="center"/>
          </w:tcPr>
          <w:p w14:paraId="099EF7D4" w14:textId="4C17671E" w:rsidR="0062412E" w:rsidRDefault="0062412E" w:rsidP="0062412E">
            <w:pPr>
              <w:adjustRightInd w:val="0"/>
              <w:snapToGrid w:val="0"/>
              <w:jc w:val="center"/>
              <w:rPr>
                <w:color w:val="000000" w:themeColor="text1"/>
                <w:sz w:val="18"/>
                <w:szCs w:val="18"/>
              </w:rPr>
            </w:pPr>
            <w:r>
              <w:rPr>
                <w:rFonts w:hint="eastAsia"/>
                <w:color w:val="000000" w:themeColor="text1"/>
                <w:sz w:val="18"/>
                <w:szCs w:val="18"/>
              </w:rPr>
              <w:t>入学教育</w:t>
            </w:r>
          </w:p>
        </w:tc>
        <w:tc>
          <w:tcPr>
            <w:tcW w:w="1081" w:type="dxa"/>
          </w:tcPr>
          <w:p w14:paraId="28CAC0E6" w14:textId="5FA97595" w:rsidR="0062412E" w:rsidRDefault="0062412E" w:rsidP="0062412E">
            <w:r w:rsidRPr="00CB0BEF">
              <w:rPr>
                <w:color w:val="000000" w:themeColor="text1"/>
                <w:sz w:val="18"/>
                <w:szCs w:val="18"/>
              </w:rPr>
              <w:t>XS1408116</w:t>
            </w:r>
          </w:p>
        </w:tc>
        <w:tc>
          <w:tcPr>
            <w:tcW w:w="709" w:type="dxa"/>
            <w:vAlign w:val="center"/>
          </w:tcPr>
          <w:p w14:paraId="65250D4F" w14:textId="36A71D21" w:rsidR="0062412E" w:rsidRDefault="0062412E" w:rsidP="0062412E">
            <w:pPr>
              <w:jc w:val="center"/>
              <w:rPr>
                <w:color w:val="000000" w:themeColor="text1"/>
                <w:sz w:val="18"/>
                <w:szCs w:val="18"/>
              </w:rPr>
            </w:pPr>
            <w:r>
              <w:rPr>
                <w:rFonts w:hint="eastAsia"/>
                <w:color w:val="000000" w:themeColor="text1"/>
                <w:sz w:val="18"/>
                <w:szCs w:val="18"/>
              </w:rPr>
              <w:t>1</w:t>
            </w:r>
          </w:p>
        </w:tc>
        <w:tc>
          <w:tcPr>
            <w:tcW w:w="709" w:type="dxa"/>
            <w:vAlign w:val="center"/>
          </w:tcPr>
          <w:p w14:paraId="179FCF71" w14:textId="02EDFFFA" w:rsidR="0062412E" w:rsidRDefault="0062412E" w:rsidP="0062412E">
            <w:pPr>
              <w:jc w:val="center"/>
              <w:rPr>
                <w:color w:val="000000" w:themeColor="text1"/>
                <w:sz w:val="18"/>
                <w:szCs w:val="18"/>
              </w:rPr>
            </w:pPr>
            <w:r>
              <w:rPr>
                <w:rFonts w:hint="eastAsia"/>
                <w:color w:val="000000" w:themeColor="text1"/>
                <w:sz w:val="18"/>
                <w:szCs w:val="18"/>
              </w:rPr>
              <w:t>1</w:t>
            </w:r>
          </w:p>
        </w:tc>
        <w:tc>
          <w:tcPr>
            <w:tcW w:w="1146" w:type="dxa"/>
            <w:vMerge w:val="restart"/>
            <w:vAlign w:val="center"/>
          </w:tcPr>
          <w:p w14:paraId="405AC494" w14:textId="77777777" w:rsidR="0062412E" w:rsidRDefault="0062412E" w:rsidP="0062412E">
            <w:pPr>
              <w:jc w:val="center"/>
              <w:rPr>
                <w:color w:val="000000" w:themeColor="text1"/>
                <w:sz w:val="18"/>
                <w:szCs w:val="18"/>
              </w:rPr>
            </w:pPr>
          </w:p>
        </w:tc>
      </w:tr>
      <w:tr w:rsidR="00127AFE" w14:paraId="24BB638B" w14:textId="77777777">
        <w:trPr>
          <w:jc w:val="center"/>
        </w:trPr>
        <w:tc>
          <w:tcPr>
            <w:tcW w:w="571" w:type="dxa"/>
            <w:vMerge/>
            <w:vAlign w:val="center"/>
          </w:tcPr>
          <w:p w14:paraId="201FCBC9" w14:textId="77777777" w:rsidR="00127AFE" w:rsidRDefault="00127AFE">
            <w:pPr>
              <w:jc w:val="center"/>
              <w:rPr>
                <w:b/>
                <w:color w:val="000000" w:themeColor="text1"/>
                <w:sz w:val="18"/>
                <w:szCs w:val="18"/>
              </w:rPr>
            </w:pPr>
          </w:p>
        </w:tc>
        <w:tc>
          <w:tcPr>
            <w:tcW w:w="1413" w:type="dxa"/>
            <w:vMerge/>
            <w:vAlign w:val="center"/>
          </w:tcPr>
          <w:p w14:paraId="636492F9" w14:textId="77777777" w:rsidR="00127AFE" w:rsidRDefault="00127AFE">
            <w:pPr>
              <w:jc w:val="center"/>
              <w:rPr>
                <w:b/>
                <w:color w:val="000000" w:themeColor="text1"/>
                <w:sz w:val="18"/>
                <w:szCs w:val="18"/>
              </w:rPr>
            </w:pPr>
          </w:p>
        </w:tc>
        <w:tc>
          <w:tcPr>
            <w:tcW w:w="3912" w:type="dxa"/>
            <w:vAlign w:val="center"/>
          </w:tcPr>
          <w:p w14:paraId="4228D777" w14:textId="2E68F99F" w:rsidR="00127AFE" w:rsidRDefault="00000000">
            <w:pPr>
              <w:adjustRightInd w:val="0"/>
              <w:snapToGrid w:val="0"/>
              <w:jc w:val="center"/>
              <w:rPr>
                <w:color w:val="000000" w:themeColor="text1"/>
                <w:sz w:val="18"/>
                <w:szCs w:val="18"/>
              </w:rPr>
            </w:pPr>
            <w:r>
              <w:rPr>
                <w:rFonts w:hint="eastAsia"/>
                <w:color w:val="000000" w:themeColor="text1"/>
                <w:sz w:val="18"/>
                <w:szCs w:val="18"/>
              </w:rPr>
              <w:t>学术活动</w:t>
            </w:r>
          </w:p>
        </w:tc>
        <w:tc>
          <w:tcPr>
            <w:tcW w:w="1081" w:type="dxa"/>
          </w:tcPr>
          <w:p w14:paraId="40700A96" w14:textId="77777777" w:rsidR="00127AFE" w:rsidRDefault="00127AFE"/>
        </w:tc>
        <w:tc>
          <w:tcPr>
            <w:tcW w:w="709" w:type="dxa"/>
            <w:vAlign w:val="center"/>
          </w:tcPr>
          <w:p w14:paraId="426FC1BD" w14:textId="77777777" w:rsidR="00127AFE" w:rsidRDefault="00000000">
            <w:pPr>
              <w:jc w:val="center"/>
              <w:rPr>
                <w:color w:val="000000" w:themeColor="text1"/>
                <w:sz w:val="18"/>
                <w:szCs w:val="18"/>
              </w:rPr>
            </w:pPr>
            <w:r>
              <w:rPr>
                <w:rFonts w:hint="eastAsia"/>
                <w:color w:val="000000" w:themeColor="text1"/>
                <w:sz w:val="18"/>
                <w:szCs w:val="18"/>
              </w:rPr>
              <w:t>1</w:t>
            </w:r>
          </w:p>
        </w:tc>
        <w:tc>
          <w:tcPr>
            <w:tcW w:w="709" w:type="dxa"/>
            <w:vAlign w:val="center"/>
          </w:tcPr>
          <w:p w14:paraId="0D22D709" w14:textId="77777777" w:rsidR="00127AFE" w:rsidRDefault="00000000">
            <w:pPr>
              <w:jc w:val="center"/>
              <w:rPr>
                <w:color w:val="000000" w:themeColor="text1"/>
                <w:sz w:val="18"/>
                <w:szCs w:val="18"/>
              </w:rPr>
            </w:pPr>
            <w:r>
              <w:rPr>
                <w:rFonts w:hint="eastAsia"/>
                <w:color w:val="000000" w:themeColor="text1"/>
                <w:sz w:val="18"/>
                <w:szCs w:val="18"/>
              </w:rPr>
              <w:t>1-6</w:t>
            </w:r>
          </w:p>
        </w:tc>
        <w:tc>
          <w:tcPr>
            <w:tcW w:w="1146" w:type="dxa"/>
            <w:vMerge/>
            <w:vAlign w:val="center"/>
          </w:tcPr>
          <w:p w14:paraId="70B4105D" w14:textId="77777777" w:rsidR="00127AFE" w:rsidRDefault="00127AFE">
            <w:pPr>
              <w:jc w:val="center"/>
              <w:rPr>
                <w:color w:val="000000" w:themeColor="text1"/>
                <w:sz w:val="18"/>
                <w:szCs w:val="18"/>
              </w:rPr>
            </w:pPr>
          </w:p>
        </w:tc>
      </w:tr>
      <w:tr w:rsidR="00127AFE" w14:paraId="4E15E93D" w14:textId="77777777">
        <w:trPr>
          <w:jc w:val="center"/>
        </w:trPr>
        <w:tc>
          <w:tcPr>
            <w:tcW w:w="571" w:type="dxa"/>
            <w:vMerge/>
          </w:tcPr>
          <w:p w14:paraId="58D67542" w14:textId="77777777" w:rsidR="00127AFE" w:rsidRDefault="00127AFE">
            <w:pPr>
              <w:rPr>
                <w:b/>
                <w:color w:val="000000" w:themeColor="text1"/>
                <w:sz w:val="18"/>
                <w:szCs w:val="18"/>
              </w:rPr>
            </w:pPr>
          </w:p>
        </w:tc>
        <w:tc>
          <w:tcPr>
            <w:tcW w:w="1413" w:type="dxa"/>
            <w:vMerge w:val="restart"/>
            <w:vAlign w:val="center"/>
          </w:tcPr>
          <w:p w14:paraId="754BE608" w14:textId="77777777" w:rsidR="00127AFE" w:rsidRDefault="00000000">
            <w:pPr>
              <w:jc w:val="center"/>
              <w:rPr>
                <w:b/>
                <w:color w:val="000000" w:themeColor="text1"/>
                <w:sz w:val="18"/>
                <w:szCs w:val="18"/>
              </w:rPr>
            </w:pPr>
            <w:r>
              <w:rPr>
                <w:rFonts w:hint="eastAsia"/>
                <w:b/>
                <w:color w:val="000000" w:themeColor="text1"/>
                <w:sz w:val="18"/>
                <w:szCs w:val="18"/>
              </w:rPr>
              <w:t>学术训练</w:t>
            </w:r>
          </w:p>
        </w:tc>
        <w:tc>
          <w:tcPr>
            <w:tcW w:w="3912" w:type="dxa"/>
            <w:vAlign w:val="center"/>
          </w:tcPr>
          <w:p w14:paraId="4A5CE7B0" w14:textId="77777777" w:rsidR="00127AFE" w:rsidRDefault="00000000">
            <w:pPr>
              <w:adjustRightInd w:val="0"/>
              <w:snapToGrid w:val="0"/>
              <w:jc w:val="center"/>
              <w:rPr>
                <w:color w:val="000000" w:themeColor="text1"/>
                <w:sz w:val="18"/>
                <w:szCs w:val="18"/>
              </w:rPr>
            </w:pPr>
            <w:r>
              <w:rPr>
                <w:rFonts w:hint="eastAsia"/>
                <w:color w:val="000000" w:themeColor="text1"/>
                <w:sz w:val="18"/>
                <w:szCs w:val="18"/>
              </w:rPr>
              <w:t>中期筛选</w:t>
            </w:r>
          </w:p>
        </w:tc>
        <w:tc>
          <w:tcPr>
            <w:tcW w:w="1081" w:type="dxa"/>
          </w:tcPr>
          <w:p w14:paraId="20DED68A" w14:textId="77777777" w:rsidR="00127AFE" w:rsidRDefault="00127AFE">
            <w:pPr>
              <w:rPr>
                <w:color w:val="000000" w:themeColor="text1"/>
                <w:sz w:val="18"/>
                <w:szCs w:val="18"/>
              </w:rPr>
            </w:pPr>
          </w:p>
        </w:tc>
        <w:tc>
          <w:tcPr>
            <w:tcW w:w="709" w:type="dxa"/>
            <w:vAlign w:val="center"/>
          </w:tcPr>
          <w:p w14:paraId="5CA732B7" w14:textId="77777777" w:rsidR="00127AFE"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1EE61C8F" w14:textId="77777777" w:rsidR="00127AFE" w:rsidRDefault="00000000">
            <w:pPr>
              <w:jc w:val="center"/>
              <w:rPr>
                <w:color w:val="000000" w:themeColor="text1"/>
                <w:sz w:val="18"/>
                <w:szCs w:val="18"/>
              </w:rPr>
            </w:pPr>
            <w:r>
              <w:rPr>
                <w:rFonts w:hint="eastAsia"/>
                <w:color w:val="000000" w:themeColor="text1"/>
                <w:sz w:val="18"/>
                <w:szCs w:val="18"/>
              </w:rPr>
              <w:t>3</w:t>
            </w:r>
          </w:p>
        </w:tc>
        <w:tc>
          <w:tcPr>
            <w:tcW w:w="1146" w:type="dxa"/>
            <w:vMerge w:val="restart"/>
            <w:vAlign w:val="center"/>
          </w:tcPr>
          <w:p w14:paraId="0F02F6E8" w14:textId="77777777" w:rsidR="00127AFE" w:rsidRDefault="00000000">
            <w:pPr>
              <w:jc w:val="center"/>
              <w:rPr>
                <w:color w:val="000000" w:themeColor="text1"/>
                <w:sz w:val="18"/>
                <w:szCs w:val="18"/>
              </w:rPr>
            </w:pPr>
            <w:r>
              <w:rPr>
                <w:color w:val="000000" w:themeColor="text1"/>
                <w:sz w:val="18"/>
                <w:szCs w:val="18"/>
              </w:rPr>
              <w:t>过程管理</w:t>
            </w:r>
          </w:p>
          <w:p w14:paraId="12F0EE86" w14:textId="77777777" w:rsidR="00127AFE" w:rsidRDefault="00000000">
            <w:pPr>
              <w:jc w:val="center"/>
              <w:rPr>
                <w:color w:val="000000" w:themeColor="text1"/>
                <w:sz w:val="18"/>
                <w:szCs w:val="18"/>
              </w:rPr>
            </w:pPr>
            <w:r>
              <w:rPr>
                <w:color w:val="000000" w:themeColor="text1"/>
                <w:sz w:val="18"/>
                <w:szCs w:val="18"/>
              </w:rPr>
              <w:t>无学分</w:t>
            </w:r>
          </w:p>
        </w:tc>
      </w:tr>
      <w:tr w:rsidR="00127AFE" w14:paraId="3A186C5A" w14:textId="77777777">
        <w:trPr>
          <w:jc w:val="center"/>
        </w:trPr>
        <w:tc>
          <w:tcPr>
            <w:tcW w:w="571" w:type="dxa"/>
            <w:vMerge/>
          </w:tcPr>
          <w:p w14:paraId="00E10E35" w14:textId="77777777" w:rsidR="00127AFE" w:rsidRDefault="00127AFE">
            <w:pPr>
              <w:rPr>
                <w:b/>
                <w:color w:val="000000" w:themeColor="text1"/>
                <w:sz w:val="18"/>
                <w:szCs w:val="18"/>
              </w:rPr>
            </w:pPr>
          </w:p>
        </w:tc>
        <w:tc>
          <w:tcPr>
            <w:tcW w:w="1413" w:type="dxa"/>
            <w:vMerge/>
            <w:vAlign w:val="center"/>
          </w:tcPr>
          <w:p w14:paraId="1B10D5F0" w14:textId="77777777" w:rsidR="00127AFE" w:rsidRDefault="00127AFE">
            <w:pPr>
              <w:jc w:val="center"/>
              <w:rPr>
                <w:b/>
                <w:color w:val="000000" w:themeColor="text1"/>
                <w:sz w:val="18"/>
                <w:szCs w:val="18"/>
              </w:rPr>
            </w:pPr>
          </w:p>
        </w:tc>
        <w:tc>
          <w:tcPr>
            <w:tcW w:w="3912" w:type="dxa"/>
            <w:vAlign w:val="center"/>
          </w:tcPr>
          <w:p w14:paraId="15298570" w14:textId="77777777" w:rsidR="00127AFE" w:rsidRDefault="00000000">
            <w:pPr>
              <w:adjustRightInd w:val="0"/>
              <w:snapToGrid w:val="0"/>
              <w:jc w:val="center"/>
              <w:rPr>
                <w:color w:val="000000" w:themeColor="text1"/>
                <w:sz w:val="18"/>
                <w:szCs w:val="18"/>
              </w:rPr>
            </w:pPr>
            <w:r>
              <w:rPr>
                <w:rFonts w:hint="eastAsia"/>
                <w:color w:val="000000" w:themeColor="text1"/>
                <w:sz w:val="18"/>
                <w:szCs w:val="18"/>
              </w:rPr>
              <w:t>论文开题</w:t>
            </w:r>
          </w:p>
        </w:tc>
        <w:tc>
          <w:tcPr>
            <w:tcW w:w="1081" w:type="dxa"/>
          </w:tcPr>
          <w:p w14:paraId="4E71C298" w14:textId="77777777" w:rsidR="00127AFE" w:rsidRDefault="00127AFE"/>
        </w:tc>
        <w:tc>
          <w:tcPr>
            <w:tcW w:w="709" w:type="dxa"/>
            <w:vAlign w:val="center"/>
          </w:tcPr>
          <w:p w14:paraId="481C6392" w14:textId="77777777" w:rsidR="00127AFE"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2B0324AF" w14:textId="77777777" w:rsidR="00127AFE" w:rsidRDefault="00000000">
            <w:pPr>
              <w:jc w:val="center"/>
              <w:rPr>
                <w:color w:val="000000" w:themeColor="text1"/>
                <w:sz w:val="18"/>
                <w:szCs w:val="18"/>
              </w:rPr>
            </w:pPr>
            <w:r>
              <w:rPr>
                <w:rFonts w:hint="eastAsia"/>
                <w:color w:val="000000" w:themeColor="text1"/>
                <w:sz w:val="18"/>
                <w:szCs w:val="18"/>
              </w:rPr>
              <w:t>3</w:t>
            </w:r>
          </w:p>
        </w:tc>
        <w:tc>
          <w:tcPr>
            <w:tcW w:w="1146" w:type="dxa"/>
            <w:vMerge/>
            <w:vAlign w:val="center"/>
          </w:tcPr>
          <w:p w14:paraId="406C6F0D" w14:textId="77777777" w:rsidR="00127AFE" w:rsidRDefault="00127AFE">
            <w:pPr>
              <w:jc w:val="center"/>
              <w:rPr>
                <w:color w:val="000000" w:themeColor="text1"/>
                <w:sz w:val="18"/>
                <w:szCs w:val="18"/>
              </w:rPr>
            </w:pPr>
          </w:p>
        </w:tc>
      </w:tr>
      <w:tr w:rsidR="00127AFE" w14:paraId="5AB9D604" w14:textId="77777777">
        <w:trPr>
          <w:jc w:val="center"/>
        </w:trPr>
        <w:tc>
          <w:tcPr>
            <w:tcW w:w="571" w:type="dxa"/>
            <w:vMerge/>
          </w:tcPr>
          <w:p w14:paraId="734AD99B" w14:textId="77777777" w:rsidR="00127AFE" w:rsidRDefault="00127AFE">
            <w:pPr>
              <w:rPr>
                <w:b/>
                <w:color w:val="000000" w:themeColor="text1"/>
                <w:sz w:val="18"/>
                <w:szCs w:val="18"/>
              </w:rPr>
            </w:pPr>
          </w:p>
        </w:tc>
        <w:tc>
          <w:tcPr>
            <w:tcW w:w="1413" w:type="dxa"/>
            <w:vMerge/>
            <w:vAlign w:val="center"/>
          </w:tcPr>
          <w:p w14:paraId="365C2721" w14:textId="77777777" w:rsidR="00127AFE" w:rsidRDefault="00127AFE">
            <w:pPr>
              <w:jc w:val="center"/>
              <w:rPr>
                <w:b/>
                <w:color w:val="000000" w:themeColor="text1"/>
                <w:sz w:val="18"/>
                <w:szCs w:val="18"/>
              </w:rPr>
            </w:pPr>
          </w:p>
        </w:tc>
        <w:tc>
          <w:tcPr>
            <w:tcW w:w="3912" w:type="dxa"/>
            <w:vAlign w:val="center"/>
          </w:tcPr>
          <w:p w14:paraId="42CC0642" w14:textId="77777777" w:rsidR="00127AFE" w:rsidRDefault="00000000">
            <w:pPr>
              <w:adjustRightInd w:val="0"/>
              <w:snapToGrid w:val="0"/>
              <w:jc w:val="center"/>
              <w:rPr>
                <w:color w:val="000000" w:themeColor="text1"/>
                <w:sz w:val="18"/>
                <w:szCs w:val="18"/>
              </w:rPr>
            </w:pPr>
            <w:r>
              <w:rPr>
                <w:rFonts w:hint="eastAsia"/>
                <w:color w:val="000000" w:themeColor="text1"/>
                <w:sz w:val="18"/>
                <w:szCs w:val="18"/>
              </w:rPr>
              <w:t>论文中期进展汇报</w:t>
            </w:r>
          </w:p>
        </w:tc>
        <w:tc>
          <w:tcPr>
            <w:tcW w:w="1081" w:type="dxa"/>
          </w:tcPr>
          <w:p w14:paraId="1F726F96" w14:textId="77777777" w:rsidR="00127AFE" w:rsidRDefault="00127AFE">
            <w:pPr>
              <w:rPr>
                <w:color w:val="000000" w:themeColor="text1"/>
                <w:sz w:val="18"/>
                <w:szCs w:val="18"/>
              </w:rPr>
            </w:pPr>
          </w:p>
        </w:tc>
        <w:tc>
          <w:tcPr>
            <w:tcW w:w="709" w:type="dxa"/>
            <w:vAlign w:val="center"/>
          </w:tcPr>
          <w:p w14:paraId="1B566D5B" w14:textId="77777777" w:rsidR="00127AFE"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100EBD1F" w14:textId="77777777" w:rsidR="00127AFE" w:rsidRDefault="00000000">
            <w:pPr>
              <w:jc w:val="center"/>
              <w:rPr>
                <w:color w:val="000000" w:themeColor="text1"/>
                <w:sz w:val="18"/>
                <w:szCs w:val="18"/>
              </w:rPr>
            </w:pPr>
            <w:r>
              <w:rPr>
                <w:rFonts w:hint="eastAsia"/>
                <w:color w:val="000000" w:themeColor="text1"/>
                <w:sz w:val="18"/>
                <w:szCs w:val="18"/>
              </w:rPr>
              <w:t>4</w:t>
            </w:r>
          </w:p>
        </w:tc>
        <w:tc>
          <w:tcPr>
            <w:tcW w:w="1146" w:type="dxa"/>
            <w:vMerge/>
            <w:vAlign w:val="center"/>
          </w:tcPr>
          <w:p w14:paraId="54F53CF7" w14:textId="77777777" w:rsidR="00127AFE" w:rsidRDefault="00127AFE">
            <w:pPr>
              <w:jc w:val="center"/>
              <w:rPr>
                <w:color w:val="000000" w:themeColor="text1"/>
                <w:sz w:val="18"/>
                <w:szCs w:val="18"/>
              </w:rPr>
            </w:pPr>
          </w:p>
        </w:tc>
      </w:tr>
      <w:tr w:rsidR="00127AFE" w14:paraId="30EA0D93" w14:textId="77777777">
        <w:trPr>
          <w:jc w:val="center"/>
        </w:trPr>
        <w:tc>
          <w:tcPr>
            <w:tcW w:w="571" w:type="dxa"/>
            <w:vMerge/>
          </w:tcPr>
          <w:p w14:paraId="2BB70094" w14:textId="77777777" w:rsidR="00127AFE" w:rsidRDefault="00127AFE">
            <w:pPr>
              <w:rPr>
                <w:b/>
                <w:color w:val="000000" w:themeColor="text1"/>
                <w:sz w:val="18"/>
                <w:szCs w:val="18"/>
              </w:rPr>
            </w:pPr>
          </w:p>
        </w:tc>
        <w:tc>
          <w:tcPr>
            <w:tcW w:w="1413" w:type="dxa"/>
            <w:vMerge/>
            <w:vAlign w:val="center"/>
          </w:tcPr>
          <w:p w14:paraId="42CB79D0" w14:textId="77777777" w:rsidR="00127AFE" w:rsidRDefault="00127AFE">
            <w:pPr>
              <w:jc w:val="center"/>
              <w:rPr>
                <w:b/>
                <w:color w:val="000000" w:themeColor="text1"/>
                <w:sz w:val="24"/>
              </w:rPr>
            </w:pPr>
          </w:p>
        </w:tc>
        <w:tc>
          <w:tcPr>
            <w:tcW w:w="3912" w:type="dxa"/>
            <w:vAlign w:val="center"/>
          </w:tcPr>
          <w:p w14:paraId="11DF2F5C" w14:textId="77777777" w:rsidR="00127AFE" w:rsidRDefault="00000000">
            <w:pPr>
              <w:adjustRightInd w:val="0"/>
              <w:snapToGrid w:val="0"/>
              <w:jc w:val="center"/>
              <w:rPr>
                <w:color w:val="000000" w:themeColor="text1"/>
                <w:sz w:val="18"/>
                <w:szCs w:val="18"/>
              </w:rPr>
            </w:pPr>
            <w:r>
              <w:rPr>
                <w:rFonts w:hint="eastAsia"/>
                <w:color w:val="000000" w:themeColor="text1"/>
                <w:sz w:val="18"/>
                <w:szCs w:val="18"/>
              </w:rPr>
              <w:t>论文预答辩</w:t>
            </w:r>
          </w:p>
        </w:tc>
        <w:tc>
          <w:tcPr>
            <w:tcW w:w="1081" w:type="dxa"/>
          </w:tcPr>
          <w:p w14:paraId="6425201D" w14:textId="77777777" w:rsidR="00127AFE" w:rsidRDefault="00127AFE"/>
        </w:tc>
        <w:tc>
          <w:tcPr>
            <w:tcW w:w="709" w:type="dxa"/>
            <w:vAlign w:val="center"/>
          </w:tcPr>
          <w:p w14:paraId="1075C0C5" w14:textId="77777777" w:rsidR="00127AFE"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47CF47A3" w14:textId="77777777" w:rsidR="00127AFE" w:rsidRDefault="00000000">
            <w:pPr>
              <w:jc w:val="center"/>
              <w:rPr>
                <w:color w:val="000000" w:themeColor="text1"/>
                <w:sz w:val="18"/>
                <w:szCs w:val="18"/>
              </w:rPr>
            </w:pPr>
            <w:r>
              <w:rPr>
                <w:rFonts w:hint="eastAsia"/>
                <w:color w:val="000000" w:themeColor="text1"/>
                <w:sz w:val="18"/>
                <w:szCs w:val="18"/>
              </w:rPr>
              <w:t>6</w:t>
            </w:r>
          </w:p>
        </w:tc>
        <w:tc>
          <w:tcPr>
            <w:tcW w:w="1146" w:type="dxa"/>
            <w:vMerge/>
          </w:tcPr>
          <w:p w14:paraId="20DE5BE6" w14:textId="77777777" w:rsidR="00127AFE" w:rsidRDefault="00127AFE">
            <w:pPr>
              <w:jc w:val="center"/>
              <w:rPr>
                <w:color w:val="000000" w:themeColor="text1"/>
                <w:sz w:val="18"/>
                <w:szCs w:val="18"/>
              </w:rPr>
            </w:pPr>
          </w:p>
        </w:tc>
      </w:tr>
      <w:tr w:rsidR="00127AFE" w14:paraId="0C254EC6" w14:textId="77777777">
        <w:trPr>
          <w:trHeight w:val="41"/>
          <w:jc w:val="center"/>
        </w:trPr>
        <w:tc>
          <w:tcPr>
            <w:tcW w:w="571" w:type="dxa"/>
            <w:vMerge/>
          </w:tcPr>
          <w:p w14:paraId="4A1CC632" w14:textId="77777777" w:rsidR="00127AFE" w:rsidRDefault="00127AFE">
            <w:pPr>
              <w:rPr>
                <w:color w:val="000000" w:themeColor="text1"/>
                <w:sz w:val="18"/>
                <w:szCs w:val="18"/>
              </w:rPr>
            </w:pPr>
          </w:p>
        </w:tc>
        <w:tc>
          <w:tcPr>
            <w:tcW w:w="1413" w:type="dxa"/>
            <w:vMerge/>
          </w:tcPr>
          <w:p w14:paraId="3D23DB38" w14:textId="77777777" w:rsidR="00127AFE" w:rsidRDefault="00127AFE">
            <w:pPr>
              <w:jc w:val="center"/>
              <w:rPr>
                <w:color w:val="000000" w:themeColor="text1"/>
                <w:sz w:val="24"/>
              </w:rPr>
            </w:pPr>
          </w:p>
        </w:tc>
        <w:tc>
          <w:tcPr>
            <w:tcW w:w="3912" w:type="dxa"/>
            <w:vAlign w:val="center"/>
          </w:tcPr>
          <w:p w14:paraId="52AA1A42" w14:textId="77777777" w:rsidR="00127AFE" w:rsidRDefault="00000000">
            <w:pPr>
              <w:adjustRightInd w:val="0"/>
              <w:snapToGrid w:val="0"/>
              <w:jc w:val="center"/>
              <w:rPr>
                <w:color w:val="000000" w:themeColor="text1"/>
                <w:sz w:val="18"/>
                <w:szCs w:val="18"/>
              </w:rPr>
            </w:pPr>
            <w:r>
              <w:rPr>
                <w:rFonts w:hint="eastAsia"/>
                <w:color w:val="000000" w:themeColor="text1"/>
                <w:sz w:val="18"/>
                <w:szCs w:val="18"/>
              </w:rPr>
              <w:t>论文评审</w:t>
            </w:r>
          </w:p>
        </w:tc>
        <w:tc>
          <w:tcPr>
            <w:tcW w:w="1081" w:type="dxa"/>
          </w:tcPr>
          <w:p w14:paraId="1950BA85" w14:textId="77777777" w:rsidR="00127AFE" w:rsidRDefault="00127AFE"/>
        </w:tc>
        <w:tc>
          <w:tcPr>
            <w:tcW w:w="709" w:type="dxa"/>
            <w:vAlign w:val="center"/>
          </w:tcPr>
          <w:p w14:paraId="4A581923" w14:textId="77777777" w:rsidR="00127AFE"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415093F0" w14:textId="77777777" w:rsidR="00127AFE" w:rsidRDefault="00000000">
            <w:pPr>
              <w:jc w:val="center"/>
              <w:rPr>
                <w:color w:val="000000" w:themeColor="text1"/>
                <w:sz w:val="18"/>
                <w:szCs w:val="18"/>
              </w:rPr>
            </w:pPr>
            <w:r>
              <w:rPr>
                <w:rFonts w:hint="eastAsia"/>
                <w:color w:val="000000" w:themeColor="text1"/>
                <w:sz w:val="18"/>
                <w:szCs w:val="18"/>
              </w:rPr>
              <w:t>6</w:t>
            </w:r>
          </w:p>
        </w:tc>
        <w:tc>
          <w:tcPr>
            <w:tcW w:w="1146" w:type="dxa"/>
            <w:vMerge/>
          </w:tcPr>
          <w:p w14:paraId="45CD04D5" w14:textId="77777777" w:rsidR="00127AFE" w:rsidRDefault="00127AFE">
            <w:pPr>
              <w:jc w:val="center"/>
              <w:rPr>
                <w:color w:val="000000" w:themeColor="text1"/>
                <w:sz w:val="18"/>
                <w:szCs w:val="18"/>
              </w:rPr>
            </w:pPr>
          </w:p>
        </w:tc>
      </w:tr>
      <w:tr w:rsidR="00127AFE" w14:paraId="168C2D79" w14:textId="77777777">
        <w:trPr>
          <w:jc w:val="center"/>
        </w:trPr>
        <w:tc>
          <w:tcPr>
            <w:tcW w:w="571" w:type="dxa"/>
            <w:vMerge/>
          </w:tcPr>
          <w:p w14:paraId="74B4D8DC" w14:textId="77777777" w:rsidR="00127AFE" w:rsidRDefault="00127AFE">
            <w:pPr>
              <w:rPr>
                <w:color w:val="000000" w:themeColor="text1"/>
                <w:sz w:val="18"/>
                <w:szCs w:val="18"/>
              </w:rPr>
            </w:pPr>
          </w:p>
        </w:tc>
        <w:tc>
          <w:tcPr>
            <w:tcW w:w="1413" w:type="dxa"/>
            <w:vMerge/>
          </w:tcPr>
          <w:p w14:paraId="7425C18E" w14:textId="77777777" w:rsidR="00127AFE" w:rsidRDefault="00127AFE">
            <w:pPr>
              <w:jc w:val="center"/>
              <w:rPr>
                <w:color w:val="000000" w:themeColor="text1"/>
                <w:sz w:val="24"/>
              </w:rPr>
            </w:pPr>
          </w:p>
        </w:tc>
        <w:tc>
          <w:tcPr>
            <w:tcW w:w="3912" w:type="dxa"/>
            <w:vAlign w:val="center"/>
          </w:tcPr>
          <w:p w14:paraId="48141332" w14:textId="77777777" w:rsidR="00127AFE" w:rsidRDefault="00000000">
            <w:pPr>
              <w:adjustRightInd w:val="0"/>
              <w:snapToGrid w:val="0"/>
              <w:jc w:val="center"/>
              <w:rPr>
                <w:color w:val="000000" w:themeColor="text1"/>
                <w:sz w:val="18"/>
                <w:szCs w:val="18"/>
              </w:rPr>
            </w:pPr>
            <w:r>
              <w:rPr>
                <w:rFonts w:hint="eastAsia"/>
                <w:color w:val="000000" w:themeColor="text1"/>
                <w:sz w:val="18"/>
                <w:szCs w:val="18"/>
              </w:rPr>
              <w:t>论文答辩</w:t>
            </w:r>
          </w:p>
        </w:tc>
        <w:tc>
          <w:tcPr>
            <w:tcW w:w="1081" w:type="dxa"/>
          </w:tcPr>
          <w:p w14:paraId="6449DADD" w14:textId="77777777" w:rsidR="00127AFE" w:rsidRDefault="00127AFE"/>
        </w:tc>
        <w:tc>
          <w:tcPr>
            <w:tcW w:w="709" w:type="dxa"/>
            <w:vAlign w:val="center"/>
          </w:tcPr>
          <w:p w14:paraId="202A2496" w14:textId="77777777" w:rsidR="00127AFE" w:rsidRDefault="00000000">
            <w:pPr>
              <w:jc w:val="center"/>
              <w:rPr>
                <w:color w:val="000000" w:themeColor="text1"/>
                <w:sz w:val="18"/>
                <w:szCs w:val="18"/>
              </w:rPr>
            </w:pPr>
            <w:r>
              <w:rPr>
                <w:rFonts w:hint="eastAsia"/>
                <w:color w:val="000000" w:themeColor="text1"/>
                <w:sz w:val="18"/>
                <w:szCs w:val="18"/>
              </w:rPr>
              <w:t>0</w:t>
            </w:r>
          </w:p>
        </w:tc>
        <w:tc>
          <w:tcPr>
            <w:tcW w:w="709" w:type="dxa"/>
            <w:vAlign w:val="center"/>
          </w:tcPr>
          <w:p w14:paraId="63AF99CC" w14:textId="77777777" w:rsidR="00127AFE" w:rsidRDefault="00000000">
            <w:pPr>
              <w:jc w:val="center"/>
              <w:rPr>
                <w:color w:val="000000" w:themeColor="text1"/>
                <w:sz w:val="18"/>
                <w:szCs w:val="18"/>
              </w:rPr>
            </w:pPr>
            <w:r>
              <w:rPr>
                <w:rFonts w:hint="eastAsia"/>
                <w:color w:val="000000" w:themeColor="text1"/>
                <w:sz w:val="18"/>
                <w:szCs w:val="18"/>
              </w:rPr>
              <w:t>6</w:t>
            </w:r>
          </w:p>
        </w:tc>
        <w:tc>
          <w:tcPr>
            <w:tcW w:w="1146" w:type="dxa"/>
            <w:vMerge/>
          </w:tcPr>
          <w:p w14:paraId="0D983308" w14:textId="77777777" w:rsidR="00127AFE" w:rsidRDefault="00127AFE">
            <w:pPr>
              <w:jc w:val="center"/>
              <w:rPr>
                <w:color w:val="000000" w:themeColor="text1"/>
                <w:sz w:val="18"/>
                <w:szCs w:val="18"/>
              </w:rPr>
            </w:pPr>
          </w:p>
        </w:tc>
      </w:tr>
    </w:tbl>
    <w:p w14:paraId="7B3F9F19" w14:textId="77777777" w:rsidR="00127AFE" w:rsidRDefault="00000000">
      <w:pPr>
        <w:spacing w:line="440" w:lineRule="exact"/>
        <w:ind w:firstLineChars="200" w:firstLine="480"/>
        <w:rPr>
          <w:rFonts w:eastAsiaTheme="minorEastAsia"/>
          <w:bCs/>
          <w:sz w:val="24"/>
        </w:rPr>
      </w:pPr>
      <w:r>
        <w:rPr>
          <w:rFonts w:eastAsiaTheme="minorEastAsia"/>
          <w:bCs/>
          <w:sz w:val="24"/>
        </w:rPr>
        <w:t>*</w:t>
      </w:r>
      <w:r>
        <w:rPr>
          <w:rFonts w:eastAsiaTheme="minorEastAsia"/>
          <w:bCs/>
          <w:sz w:val="24"/>
        </w:rPr>
        <w:t>公共外语课程按入学时的外国语考试科目修读相关语种。</w:t>
      </w:r>
    </w:p>
    <w:p w14:paraId="1EEB3250" w14:textId="77777777" w:rsidR="00127AFE" w:rsidRDefault="00000000">
      <w:pPr>
        <w:spacing w:line="440" w:lineRule="exact"/>
        <w:ind w:firstLineChars="200" w:firstLine="560"/>
        <w:rPr>
          <w:rFonts w:eastAsia="黑体"/>
          <w:bCs/>
          <w:sz w:val="28"/>
          <w:szCs w:val="28"/>
        </w:rPr>
      </w:pPr>
      <w:r>
        <w:rPr>
          <w:rFonts w:eastAsia="黑体"/>
          <w:bCs/>
          <w:sz w:val="28"/>
          <w:szCs w:val="28"/>
        </w:rPr>
        <w:t>十</w:t>
      </w:r>
      <w:r>
        <w:rPr>
          <w:rFonts w:eastAsia="黑体" w:hint="eastAsia"/>
          <w:bCs/>
          <w:sz w:val="28"/>
          <w:szCs w:val="28"/>
        </w:rPr>
        <w:t>三</w:t>
      </w:r>
      <w:r>
        <w:rPr>
          <w:rFonts w:eastAsia="黑体"/>
          <w:bCs/>
          <w:sz w:val="28"/>
          <w:szCs w:val="28"/>
        </w:rPr>
        <w:t>、其他需要说明事项</w:t>
      </w:r>
    </w:p>
    <w:p w14:paraId="159BDE01" w14:textId="77777777" w:rsidR="00127AFE" w:rsidRDefault="00000000">
      <w:pPr>
        <w:spacing w:line="440" w:lineRule="exact"/>
        <w:ind w:firstLineChars="200" w:firstLine="480"/>
        <w:rPr>
          <w:rFonts w:eastAsiaTheme="minorEastAsia"/>
          <w:bCs/>
          <w:sz w:val="24"/>
        </w:rPr>
      </w:pPr>
      <w:r>
        <w:rPr>
          <w:rFonts w:eastAsiaTheme="minorEastAsia"/>
          <w:bCs/>
          <w:sz w:val="24"/>
        </w:rPr>
        <w:t xml:space="preserve">1. </w:t>
      </w:r>
      <w:r>
        <w:rPr>
          <w:rFonts w:eastAsiaTheme="minorEastAsia"/>
          <w:bCs/>
          <w:sz w:val="24"/>
        </w:rPr>
        <w:t>非学位课中的方向选修课模块由各培养单位自行设置，并给出具体选修学分要求。</w:t>
      </w:r>
    </w:p>
    <w:bookmarkEnd w:id="0"/>
    <w:bookmarkEnd w:id="1"/>
    <w:p w14:paraId="63BDFDF0" w14:textId="77777777" w:rsidR="00127AFE" w:rsidRDefault="00000000">
      <w:pPr>
        <w:spacing w:line="440" w:lineRule="exact"/>
        <w:ind w:firstLineChars="200" w:firstLine="480"/>
        <w:rPr>
          <w:rFonts w:eastAsiaTheme="minorEastAsia"/>
          <w:bCs/>
          <w:sz w:val="24"/>
        </w:rPr>
      </w:pPr>
      <w:r>
        <w:rPr>
          <w:rFonts w:eastAsiaTheme="minorEastAsia"/>
          <w:bCs/>
          <w:sz w:val="24"/>
        </w:rPr>
        <w:t xml:space="preserve">2. </w:t>
      </w:r>
      <w:r>
        <w:rPr>
          <w:rFonts w:eastAsiaTheme="minorEastAsia"/>
          <w:bCs/>
          <w:sz w:val="24"/>
        </w:rPr>
        <w:t>毕业总学分：</w:t>
      </w:r>
      <w:r>
        <w:rPr>
          <w:rFonts w:eastAsiaTheme="minorEastAsia" w:hint="eastAsia"/>
          <w:bCs/>
          <w:sz w:val="24"/>
        </w:rPr>
        <w:t>学位课</w:t>
      </w:r>
      <w:r>
        <w:rPr>
          <w:rFonts w:eastAsiaTheme="minorEastAsia"/>
          <w:bCs/>
          <w:sz w:val="24"/>
        </w:rPr>
        <w:t>+</w:t>
      </w:r>
      <w:r>
        <w:rPr>
          <w:rFonts w:eastAsiaTheme="minorEastAsia" w:hint="eastAsia"/>
          <w:bCs/>
          <w:sz w:val="24"/>
        </w:rPr>
        <w:t>非学位课</w:t>
      </w:r>
      <w:r>
        <w:rPr>
          <w:rFonts w:eastAsiaTheme="minorEastAsia"/>
          <w:bCs/>
          <w:sz w:val="24"/>
        </w:rPr>
        <w:t>+</w:t>
      </w:r>
      <w:r>
        <w:rPr>
          <w:rFonts w:eastAsiaTheme="minorEastAsia"/>
          <w:bCs/>
          <w:sz w:val="24"/>
        </w:rPr>
        <w:t>必修环节。</w:t>
      </w:r>
    </w:p>
    <w:p w14:paraId="6194D21F" w14:textId="77777777" w:rsidR="00127AFE" w:rsidRDefault="00127AFE">
      <w:pPr>
        <w:spacing w:line="440" w:lineRule="exact"/>
        <w:ind w:firstLineChars="200" w:firstLine="480"/>
        <w:rPr>
          <w:rFonts w:eastAsia="黑体"/>
          <w:bCs/>
          <w:sz w:val="24"/>
        </w:rPr>
      </w:pPr>
    </w:p>
    <w:sectPr w:rsidR="00127AFE">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285A" w14:textId="77777777" w:rsidR="00710418" w:rsidRDefault="00710418" w:rsidP="0062412E">
      <w:r>
        <w:separator/>
      </w:r>
    </w:p>
  </w:endnote>
  <w:endnote w:type="continuationSeparator" w:id="0">
    <w:p w14:paraId="2CE0B92A" w14:textId="77777777" w:rsidR="00710418" w:rsidRDefault="00710418" w:rsidP="0062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911" w14:textId="77777777" w:rsidR="00710418" w:rsidRDefault="00710418" w:rsidP="0062412E">
      <w:r>
        <w:separator/>
      </w:r>
    </w:p>
  </w:footnote>
  <w:footnote w:type="continuationSeparator" w:id="0">
    <w:p w14:paraId="651F3680" w14:textId="77777777" w:rsidR="00710418" w:rsidRDefault="00710418" w:rsidP="00624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zNjkyNmViZWE0Mjk5YzE0NzY0ZTIxN2E0YzRiYzUifQ=="/>
  </w:docVars>
  <w:rsids>
    <w:rsidRoot w:val="00D25B0B"/>
    <w:rsid w:val="00000F48"/>
    <w:rsid w:val="000017BB"/>
    <w:rsid w:val="00002A1A"/>
    <w:rsid w:val="00003AB1"/>
    <w:rsid w:val="000045F0"/>
    <w:rsid w:val="00004834"/>
    <w:rsid w:val="000051FF"/>
    <w:rsid w:val="00005540"/>
    <w:rsid w:val="00005A23"/>
    <w:rsid w:val="00006E04"/>
    <w:rsid w:val="0000780D"/>
    <w:rsid w:val="00011169"/>
    <w:rsid w:val="00011E8C"/>
    <w:rsid w:val="00012EFE"/>
    <w:rsid w:val="0001365A"/>
    <w:rsid w:val="000136E9"/>
    <w:rsid w:val="00013F55"/>
    <w:rsid w:val="00015266"/>
    <w:rsid w:val="000154B5"/>
    <w:rsid w:val="00015E88"/>
    <w:rsid w:val="000165A8"/>
    <w:rsid w:val="0002007B"/>
    <w:rsid w:val="000229B8"/>
    <w:rsid w:val="000253FB"/>
    <w:rsid w:val="0002553A"/>
    <w:rsid w:val="00025715"/>
    <w:rsid w:val="00025D34"/>
    <w:rsid w:val="000266E2"/>
    <w:rsid w:val="00026ED3"/>
    <w:rsid w:val="00026F8F"/>
    <w:rsid w:val="00027376"/>
    <w:rsid w:val="000312C8"/>
    <w:rsid w:val="00031719"/>
    <w:rsid w:val="00031B61"/>
    <w:rsid w:val="00032C19"/>
    <w:rsid w:val="0003428C"/>
    <w:rsid w:val="00034692"/>
    <w:rsid w:val="00035A07"/>
    <w:rsid w:val="0003630A"/>
    <w:rsid w:val="0003798D"/>
    <w:rsid w:val="00037AC5"/>
    <w:rsid w:val="0004067E"/>
    <w:rsid w:val="000420E7"/>
    <w:rsid w:val="00042271"/>
    <w:rsid w:val="00042ED8"/>
    <w:rsid w:val="0004377A"/>
    <w:rsid w:val="0004455C"/>
    <w:rsid w:val="000445C9"/>
    <w:rsid w:val="0004468A"/>
    <w:rsid w:val="000446F6"/>
    <w:rsid w:val="00044B1B"/>
    <w:rsid w:val="00045490"/>
    <w:rsid w:val="00045566"/>
    <w:rsid w:val="000462ED"/>
    <w:rsid w:val="00046784"/>
    <w:rsid w:val="00046EFF"/>
    <w:rsid w:val="00047780"/>
    <w:rsid w:val="00050525"/>
    <w:rsid w:val="000517AD"/>
    <w:rsid w:val="0005309E"/>
    <w:rsid w:val="00053173"/>
    <w:rsid w:val="00054712"/>
    <w:rsid w:val="00054F25"/>
    <w:rsid w:val="00060C9E"/>
    <w:rsid w:val="00060E5A"/>
    <w:rsid w:val="00061443"/>
    <w:rsid w:val="00061DCD"/>
    <w:rsid w:val="000627FF"/>
    <w:rsid w:val="00065525"/>
    <w:rsid w:val="00065668"/>
    <w:rsid w:val="00065862"/>
    <w:rsid w:val="00067DA2"/>
    <w:rsid w:val="00070FB5"/>
    <w:rsid w:val="00073226"/>
    <w:rsid w:val="000773B4"/>
    <w:rsid w:val="000777E4"/>
    <w:rsid w:val="00080077"/>
    <w:rsid w:val="0008043C"/>
    <w:rsid w:val="000808AC"/>
    <w:rsid w:val="000819A1"/>
    <w:rsid w:val="00081ED3"/>
    <w:rsid w:val="00082A32"/>
    <w:rsid w:val="00083440"/>
    <w:rsid w:val="000846F8"/>
    <w:rsid w:val="00084EE7"/>
    <w:rsid w:val="00085ED4"/>
    <w:rsid w:val="000865C0"/>
    <w:rsid w:val="00086A2D"/>
    <w:rsid w:val="000877D8"/>
    <w:rsid w:val="00087BB6"/>
    <w:rsid w:val="000903CF"/>
    <w:rsid w:val="00091106"/>
    <w:rsid w:val="00093E55"/>
    <w:rsid w:val="00094EF5"/>
    <w:rsid w:val="00095FAE"/>
    <w:rsid w:val="000A0C3E"/>
    <w:rsid w:val="000A1577"/>
    <w:rsid w:val="000A1769"/>
    <w:rsid w:val="000A227E"/>
    <w:rsid w:val="000A422B"/>
    <w:rsid w:val="000A46F4"/>
    <w:rsid w:val="000A47A2"/>
    <w:rsid w:val="000A48BC"/>
    <w:rsid w:val="000A59A1"/>
    <w:rsid w:val="000A5AEB"/>
    <w:rsid w:val="000A6B0F"/>
    <w:rsid w:val="000A6FBD"/>
    <w:rsid w:val="000A7196"/>
    <w:rsid w:val="000A73F2"/>
    <w:rsid w:val="000A7E9B"/>
    <w:rsid w:val="000B10CA"/>
    <w:rsid w:val="000B1176"/>
    <w:rsid w:val="000B3404"/>
    <w:rsid w:val="000B36CF"/>
    <w:rsid w:val="000B3A32"/>
    <w:rsid w:val="000B3F63"/>
    <w:rsid w:val="000B4084"/>
    <w:rsid w:val="000B596C"/>
    <w:rsid w:val="000B5B40"/>
    <w:rsid w:val="000C1C39"/>
    <w:rsid w:val="000C1DF1"/>
    <w:rsid w:val="000C229D"/>
    <w:rsid w:val="000C684D"/>
    <w:rsid w:val="000C7109"/>
    <w:rsid w:val="000C7B56"/>
    <w:rsid w:val="000D0856"/>
    <w:rsid w:val="000D0CA9"/>
    <w:rsid w:val="000D21C4"/>
    <w:rsid w:val="000D2324"/>
    <w:rsid w:val="000D3BAB"/>
    <w:rsid w:val="000D3D52"/>
    <w:rsid w:val="000D41D0"/>
    <w:rsid w:val="000D6149"/>
    <w:rsid w:val="000D6CC0"/>
    <w:rsid w:val="000D6CD9"/>
    <w:rsid w:val="000D71B2"/>
    <w:rsid w:val="000E0380"/>
    <w:rsid w:val="000E2728"/>
    <w:rsid w:val="000E51AE"/>
    <w:rsid w:val="000E5229"/>
    <w:rsid w:val="000E58F5"/>
    <w:rsid w:val="000F12FD"/>
    <w:rsid w:val="000F21F3"/>
    <w:rsid w:val="000F238B"/>
    <w:rsid w:val="000F2DCE"/>
    <w:rsid w:val="000F2E11"/>
    <w:rsid w:val="000F3134"/>
    <w:rsid w:val="000F335A"/>
    <w:rsid w:val="000F3809"/>
    <w:rsid w:val="000F4E87"/>
    <w:rsid w:val="001004D8"/>
    <w:rsid w:val="00100A1C"/>
    <w:rsid w:val="001015A9"/>
    <w:rsid w:val="00101F57"/>
    <w:rsid w:val="00104300"/>
    <w:rsid w:val="00104B89"/>
    <w:rsid w:val="00104BB1"/>
    <w:rsid w:val="0010579B"/>
    <w:rsid w:val="00105E20"/>
    <w:rsid w:val="001101F5"/>
    <w:rsid w:val="00110577"/>
    <w:rsid w:val="00110911"/>
    <w:rsid w:val="00110D6C"/>
    <w:rsid w:val="00111BCA"/>
    <w:rsid w:val="0011294E"/>
    <w:rsid w:val="00112E68"/>
    <w:rsid w:val="00113B61"/>
    <w:rsid w:val="00114345"/>
    <w:rsid w:val="00115E4B"/>
    <w:rsid w:val="00116DAF"/>
    <w:rsid w:val="00116ED7"/>
    <w:rsid w:val="0011773A"/>
    <w:rsid w:val="00117E96"/>
    <w:rsid w:val="00120046"/>
    <w:rsid w:val="001200D3"/>
    <w:rsid w:val="001201FC"/>
    <w:rsid w:val="00123074"/>
    <w:rsid w:val="001252CE"/>
    <w:rsid w:val="0012572F"/>
    <w:rsid w:val="00127001"/>
    <w:rsid w:val="00127186"/>
    <w:rsid w:val="0012727D"/>
    <w:rsid w:val="00127AFE"/>
    <w:rsid w:val="001305B0"/>
    <w:rsid w:val="00130B1A"/>
    <w:rsid w:val="0013275E"/>
    <w:rsid w:val="0013293E"/>
    <w:rsid w:val="0013294F"/>
    <w:rsid w:val="001330A5"/>
    <w:rsid w:val="00133EFF"/>
    <w:rsid w:val="00134042"/>
    <w:rsid w:val="001340D6"/>
    <w:rsid w:val="001340EE"/>
    <w:rsid w:val="001342C9"/>
    <w:rsid w:val="0013523E"/>
    <w:rsid w:val="00135DD4"/>
    <w:rsid w:val="00136E0A"/>
    <w:rsid w:val="0014145D"/>
    <w:rsid w:val="00141A90"/>
    <w:rsid w:val="00141C03"/>
    <w:rsid w:val="00141D33"/>
    <w:rsid w:val="00142AE5"/>
    <w:rsid w:val="001434A0"/>
    <w:rsid w:val="0014508B"/>
    <w:rsid w:val="001452F2"/>
    <w:rsid w:val="00150EC3"/>
    <w:rsid w:val="001513DE"/>
    <w:rsid w:val="001519AB"/>
    <w:rsid w:val="00153B3C"/>
    <w:rsid w:val="001548B0"/>
    <w:rsid w:val="001559E7"/>
    <w:rsid w:val="00155AAE"/>
    <w:rsid w:val="001566EB"/>
    <w:rsid w:val="00156DDA"/>
    <w:rsid w:val="00160DA3"/>
    <w:rsid w:val="0016181D"/>
    <w:rsid w:val="00162151"/>
    <w:rsid w:val="00162801"/>
    <w:rsid w:val="0016284B"/>
    <w:rsid w:val="00163A5C"/>
    <w:rsid w:val="00165D55"/>
    <w:rsid w:val="00166596"/>
    <w:rsid w:val="00167C56"/>
    <w:rsid w:val="00171332"/>
    <w:rsid w:val="001715BD"/>
    <w:rsid w:val="00172299"/>
    <w:rsid w:val="0017260D"/>
    <w:rsid w:val="00172DEF"/>
    <w:rsid w:val="00173690"/>
    <w:rsid w:val="00173BBC"/>
    <w:rsid w:val="00174672"/>
    <w:rsid w:val="001749C9"/>
    <w:rsid w:val="00175F90"/>
    <w:rsid w:val="00175FDB"/>
    <w:rsid w:val="0017600D"/>
    <w:rsid w:val="001770BE"/>
    <w:rsid w:val="001774C8"/>
    <w:rsid w:val="00181B98"/>
    <w:rsid w:val="001827EC"/>
    <w:rsid w:val="00190742"/>
    <w:rsid w:val="0019270C"/>
    <w:rsid w:val="00192C94"/>
    <w:rsid w:val="00192FFB"/>
    <w:rsid w:val="00193EB1"/>
    <w:rsid w:val="001944A6"/>
    <w:rsid w:val="00194BD6"/>
    <w:rsid w:val="00196101"/>
    <w:rsid w:val="0019611A"/>
    <w:rsid w:val="00196623"/>
    <w:rsid w:val="00196830"/>
    <w:rsid w:val="00196F50"/>
    <w:rsid w:val="00197D7B"/>
    <w:rsid w:val="001A0657"/>
    <w:rsid w:val="001A567C"/>
    <w:rsid w:val="001A6029"/>
    <w:rsid w:val="001A7229"/>
    <w:rsid w:val="001A78CF"/>
    <w:rsid w:val="001B0D85"/>
    <w:rsid w:val="001B2A51"/>
    <w:rsid w:val="001B30C4"/>
    <w:rsid w:val="001B465A"/>
    <w:rsid w:val="001B4FF4"/>
    <w:rsid w:val="001B62AC"/>
    <w:rsid w:val="001B66AF"/>
    <w:rsid w:val="001C2996"/>
    <w:rsid w:val="001C30DC"/>
    <w:rsid w:val="001C45C2"/>
    <w:rsid w:val="001C481C"/>
    <w:rsid w:val="001C5480"/>
    <w:rsid w:val="001C6211"/>
    <w:rsid w:val="001C7066"/>
    <w:rsid w:val="001C752D"/>
    <w:rsid w:val="001D1C64"/>
    <w:rsid w:val="001D1E43"/>
    <w:rsid w:val="001D2313"/>
    <w:rsid w:val="001D28BB"/>
    <w:rsid w:val="001D3EA6"/>
    <w:rsid w:val="001D45FC"/>
    <w:rsid w:val="001D599A"/>
    <w:rsid w:val="001D621F"/>
    <w:rsid w:val="001D690F"/>
    <w:rsid w:val="001D6A65"/>
    <w:rsid w:val="001D78A6"/>
    <w:rsid w:val="001D7AE8"/>
    <w:rsid w:val="001E0FD8"/>
    <w:rsid w:val="001E149A"/>
    <w:rsid w:val="001E1523"/>
    <w:rsid w:val="001E173F"/>
    <w:rsid w:val="001E2472"/>
    <w:rsid w:val="001E339C"/>
    <w:rsid w:val="001E47AA"/>
    <w:rsid w:val="001E4A22"/>
    <w:rsid w:val="001E5492"/>
    <w:rsid w:val="001E57D0"/>
    <w:rsid w:val="001F03A6"/>
    <w:rsid w:val="001F0AE0"/>
    <w:rsid w:val="001F11BA"/>
    <w:rsid w:val="001F1A8A"/>
    <w:rsid w:val="001F1F2E"/>
    <w:rsid w:val="001F1F8B"/>
    <w:rsid w:val="001F2B47"/>
    <w:rsid w:val="001F431F"/>
    <w:rsid w:val="001F5B93"/>
    <w:rsid w:val="001F61D1"/>
    <w:rsid w:val="001F65A4"/>
    <w:rsid w:val="00200099"/>
    <w:rsid w:val="00200505"/>
    <w:rsid w:val="00202151"/>
    <w:rsid w:val="0020278D"/>
    <w:rsid w:val="002027B9"/>
    <w:rsid w:val="00202B64"/>
    <w:rsid w:val="00202C05"/>
    <w:rsid w:val="00202D87"/>
    <w:rsid w:val="002036EE"/>
    <w:rsid w:val="00203900"/>
    <w:rsid w:val="00204685"/>
    <w:rsid w:val="002056DB"/>
    <w:rsid w:val="00205814"/>
    <w:rsid w:val="00206236"/>
    <w:rsid w:val="00206FD9"/>
    <w:rsid w:val="002072D0"/>
    <w:rsid w:val="002106EB"/>
    <w:rsid w:val="002120B8"/>
    <w:rsid w:val="002120E9"/>
    <w:rsid w:val="00212267"/>
    <w:rsid w:val="00215A41"/>
    <w:rsid w:val="0021662C"/>
    <w:rsid w:val="00216D4F"/>
    <w:rsid w:val="00217554"/>
    <w:rsid w:val="00217A8B"/>
    <w:rsid w:val="0022264F"/>
    <w:rsid w:val="00222A5E"/>
    <w:rsid w:val="002231B6"/>
    <w:rsid w:val="002249A4"/>
    <w:rsid w:val="00226F23"/>
    <w:rsid w:val="0023080B"/>
    <w:rsid w:val="002309EB"/>
    <w:rsid w:val="00230D9E"/>
    <w:rsid w:val="002311D2"/>
    <w:rsid w:val="00231C36"/>
    <w:rsid w:val="00232528"/>
    <w:rsid w:val="002325BF"/>
    <w:rsid w:val="00234212"/>
    <w:rsid w:val="002344D2"/>
    <w:rsid w:val="00234A5A"/>
    <w:rsid w:val="00235208"/>
    <w:rsid w:val="002356C5"/>
    <w:rsid w:val="00236353"/>
    <w:rsid w:val="00236568"/>
    <w:rsid w:val="00236AF5"/>
    <w:rsid w:val="002379CB"/>
    <w:rsid w:val="0024086B"/>
    <w:rsid w:val="00240DCC"/>
    <w:rsid w:val="002417EA"/>
    <w:rsid w:val="002419A5"/>
    <w:rsid w:val="002421DE"/>
    <w:rsid w:val="0024310F"/>
    <w:rsid w:val="00247400"/>
    <w:rsid w:val="002477E4"/>
    <w:rsid w:val="0025208A"/>
    <w:rsid w:val="00252753"/>
    <w:rsid w:val="0025480C"/>
    <w:rsid w:val="00254838"/>
    <w:rsid w:val="00255288"/>
    <w:rsid w:val="002558BC"/>
    <w:rsid w:val="00257241"/>
    <w:rsid w:val="002573A9"/>
    <w:rsid w:val="00260797"/>
    <w:rsid w:val="00260E68"/>
    <w:rsid w:val="002636A1"/>
    <w:rsid w:val="0026401B"/>
    <w:rsid w:val="00265C89"/>
    <w:rsid w:val="00265F6A"/>
    <w:rsid w:val="002661C1"/>
    <w:rsid w:val="002666C6"/>
    <w:rsid w:val="00266F5D"/>
    <w:rsid w:val="00267515"/>
    <w:rsid w:val="00274D29"/>
    <w:rsid w:val="00277EA4"/>
    <w:rsid w:val="002801E8"/>
    <w:rsid w:val="00281891"/>
    <w:rsid w:val="002819AD"/>
    <w:rsid w:val="00281A0D"/>
    <w:rsid w:val="00281AB7"/>
    <w:rsid w:val="0028271C"/>
    <w:rsid w:val="0028441E"/>
    <w:rsid w:val="00290488"/>
    <w:rsid w:val="00290F6D"/>
    <w:rsid w:val="00291095"/>
    <w:rsid w:val="00292687"/>
    <w:rsid w:val="0029299A"/>
    <w:rsid w:val="002930F5"/>
    <w:rsid w:val="00293466"/>
    <w:rsid w:val="00293784"/>
    <w:rsid w:val="00293972"/>
    <w:rsid w:val="00295013"/>
    <w:rsid w:val="002950C9"/>
    <w:rsid w:val="002956DA"/>
    <w:rsid w:val="00296D8B"/>
    <w:rsid w:val="002A112F"/>
    <w:rsid w:val="002A159F"/>
    <w:rsid w:val="002A2616"/>
    <w:rsid w:val="002A5F35"/>
    <w:rsid w:val="002A71B9"/>
    <w:rsid w:val="002A7921"/>
    <w:rsid w:val="002B0A99"/>
    <w:rsid w:val="002B293A"/>
    <w:rsid w:val="002B2A1B"/>
    <w:rsid w:val="002B3394"/>
    <w:rsid w:val="002B5583"/>
    <w:rsid w:val="002B63CC"/>
    <w:rsid w:val="002B72BE"/>
    <w:rsid w:val="002B7EFB"/>
    <w:rsid w:val="002C0D99"/>
    <w:rsid w:val="002C10F7"/>
    <w:rsid w:val="002C27CC"/>
    <w:rsid w:val="002C44BA"/>
    <w:rsid w:val="002C4D22"/>
    <w:rsid w:val="002C531D"/>
    <w:rsid w:val="002C5839"/>
    <w:rsid w:val="002C5D7C"/>
    <w:rsid w:val="002C68F2"/>
    <w:rsid w:val="002C6CF4"/>
    <w:rsid w:val="002C7D60"/>
    <w:rsid w:val="002D2E9E"/>
    <w:rsid w:val="002D326B"/>
    <w:rsid w:val="002D34C1"/>
    <w:rsid w:val="002D4DCD"/>
    <w:rsid w:val="002D5BB0"/>
    <w:rsid w:val="002D6382"/>
    <w:rsid w:val="002D6BA6"/>
    <w:rsid w:val="002D7162"/>
    <w:rsid w:val="002E22E4"/>
    <w:rsid w:val="002E2365"/>
    <w:rsid w:val="002E2C47"/>
    <w:rsid w:val="002E497F"/>
    <w:rsid w:val="002E51D1"/>
    <w:rsid w:val="002E5BED"/>
    <w:rsid w:val="002E639B"/>
    <w:rsid w:val="002E704A"/>
    <w:rsid w:val="002E716E"/>
    <w:rsid w:val="002E7E9B"/>
    <w:rsid w:val="002E7F9D"/>
    <w:rsid w:val="002F12E0"/>
    <w:rsid w:val="002F2797"/>
    <w:rsid w:val="002F3877"/>
    <w:rsid w:val="002F3C9A"/>
    <w:rsid w:val="002F4122"/>
    <w:rsid w:val="002F417B"/>
    <w:rsid w:val="002F4833"/>
    <w:rsid w:val="002F5579"/>
    <w:rsid w:val="002F6B84"/>
    <w:rsid w:val="002F71E6"/>
    <w:rsid w:val="0030052A"/>
    <w:rsid w:val="003015B0"/>
    <w:rsid w:val="00302150"/>
    <w:rsid w:val="003030A7"/>
    <w:rsid w:val="00305644"/>
    <w:rsid w:val="003056A8"/>
    <w:rsid w:val="00307635"/>
    <w:rsid w:val="0031041D"/>
    <w:rsid w:val="00311DA8"/>
    <w:rsid w:val="003127B0"/>
    <w:rsid w:val="00312822"/>
    <w:rsid w:val="00313F81"/>
    <w:rsid w:val="00314BE3"/>
    <w:rsid w:val="00314D3C"/>
    <w:rsid w:val="00316174"/>
    <w:rsid w:val="0031623B"/>
    <w:rsid w:val="00316326"/>
    <w:rsid w:val="00316470"/>
    <w:rsid w:val="00316817"/>
    <w:rsid w:val="00317FDF"/>
    <w:rsid w:val="00321FD1"/>
    <w:rsid w:val="00322D53"/>
    <w:rsid w:val="00323D0D"/>
    <w:rsid w:val="00325D12"/>
    <w:rsid w:val="003267DB"/>
    <w:rsid w:val="00326A2C"/>
    <w:rsid w:val="003279B0"/>
    <w:rsid w:val="00331123"/>
    <w:rsid w:val="00331B4B"/>
    <w:rsid w:val="00331D3B"/>
    <w:rsid w:val="00332C98"/>
    <w:rsid w:val="00334F71"/>
    <w:rsid w:val="00335BB9"/>
    <w:rsid w:val="00336751"/>
    <w:rsid w:val="00336778"/>
    <w:rsid w:val="003374FD"/>
    <w:rsid w:val="00337DD6"/>
    <w:rsid w:val="003416AA"/>
    <w:rsid w:val="003416BC"/>
    <w:rsid w:val="00345BF6"/>
    <w:rsid w:val="00350E12"/>
    <w:rsid w:val="00351789"/>
    <w:rsid w:val="00352485"/>
    <w:rsid w:val="00352525"/>
    <w:rsid w:val="003539D7"/>
    <w:rsid w:val="00353D6B"/>
    <w:rsid w:val="003617F2"/>
    <w:rsid w:val="00361966"/>
    <w:rsid w:val="00362BF4"/>
    <w:rsid w:val="00364D73"/>
    <w:rsid w:val="00367064"/>
    <w:rsid w:val="00371E5D"/>
    <w:rsid w:val="00371F36"/>
    <w:rsid w:val="00372023"/>
    <w:rsid w:val="00374191"/>
    <w:rsid w:val="0037679D"/>
    <w:rsid w:val="00376F53"/>
    <w:rsid w:val="003825C6"/>
    <w:rsid w:val="00382F33"/>
    <w:rsid w:val="00383F4C"/>
    <w:rsid w:val="00383FF4"/>
    <w:rsid w:val="00384607"/>
    <w:rsid w:val="00386FF4"/>
    <w:rsid w:val="00387621"/>
    <w:rsid w:val="0039122B"/>
    <w:rsid w:val="003916C3"/>
    <w:rsid w:val="0039293A"/>
    <w:rsid w:val="00392FBD"/>
    <w:rsid w:val="00393220"/>
    <w:rsid w:val="00397184"/>
    <w:rsid w:val="003A0041"/>
    <w:rsid w:val="003A1028"/>
    <w:rsid w:val="003A3458"/>
    <w:rsid w:val="003A42FD"/>
    <w:rsid w:val="003A4D10"/>
    <w:rsid w:val="003A562E"/>
    <w:rsid w:val="003A59AE"/>
    <w:rsid w:val="003A62E4"/>
    <w:rsid w:val="003A6828"/>
    <w:rsid w:val="003A6BA2"/>
    <w:rsid w:val="003A7FDB"/>
    <w:rsid w:val="003B02F6"/>
    <w:rsid w:val="003B11EC"/>
    <w:rsid w:val="003B1809"/>
    <w:rsid w:val="003B1C29"/>
    <w:rsid w:val="003B21FD"/>
    <w:rsid w:val="003B38C6"/>
    <w:rsid w:val="003B3945"/>
    <w:rsid w:val="003B50B1"/>
    <w:rsid w:val="003B5EF2"/>
    <w:rsid w:val="003B5FCD"/>
    <w:rsid w:val="003B765B"/>
    <w:rsid w:val="003C1B16"/>
    <w:rsid w:val="003C2368"/>
    <w:rsid w:val="003C2B6F"/>
    <w:rsid w:val="003C3387"/>
    <w:rsid w:val="003C43AE"/>
    <w:rsid w:val="003C4CF4"/>
    <w:rsid w:val="003C4F53"/>
    <w:rsid w:val="003C5F9F"/>
    <w:rsid w:val="003D13E5"/>
    <w:rsid w:val="003D1899"/>
    <w:rsid w:val="003D18A7"/>
    <w:rsid w:val="003D354D"/>
    <w:rsid w:val="003D35E3"/>
    <w:rsid w:val="003D3974"/>
    <w:rsid w:val="003D3996"/>
    <w:rsid w:val="003D3BD9"/>
    <w:rsid w:val="003D51E0"/>
    <w:rsid w:val="003D7A97"/>
    <w:rsid w:val="003E0503"/>
    <w:rsid w:val="003E1FE7"/>
    <w:rsid w:val="003E42F3"/>
    <w:rsid w:val="003E5315"/>
    <w:rsid w:val="003E5423"/>
    <w:rsid w:val="003E5A1E"/>
    <w:rsid w:val="003E5BF2"/>
    <w:rsid w:val="003E5F3F"/>
    <w:rsid w:val="003E6CB3"/>
    <w:rsid w:val="003E7512"/>
    <w:rsid w:val="003F1009"/>
    <w:rsid w:val="003F1C70"/>
    <w:rsid w:val="003F1F1D"/>
    <w:rsid w:val="003F261F"/>
    <w:rsid w:val="003F3531"/>
    <w:rsid w:val="003F3BF4"/>
    <w:rsid w:val="003F42A8"/>
    <w:rsid w:val="003F5B64"/>
    <w:rsid w:val="003F71EB"/>
    <w:rsid w:val="003F7640"/>
    <w:rsid w:val="003F7B27"/>
    <w:rsid w:val="0040267E"/>
    <w:rsid w:val="00405CBD"/>
    <w:rsid w:val="004072EC"/>
    <w:rsid w:val="004106FF"/>
    <w:rsid w:val="004109A1"/>
    <w:rsid w:val="00410E30"/>
    <w:rsid w:val="00411D94"/>
    <w:rsid w:val="004124A9"/>
    <w:rsid w:val="004130E5"/>
    <w:rsid w:val="00413304"/>
    <w:rsid w:val="00413674"/>
    <w:rsid w:val="00414FF5"/>
    <w:rsid w:val="00416E29"/>
    <w:rsid w:val="00416F54"/>
    <w:rsid w:val="0042019B"/>
    <w:rsid w:val="004210EC"/>
    <w:rsid w:val="00421AB0"/>
    <w:rsid w:val="00424002"/>
    <w:rsid w:val="00424D58"/>
    <w:rsid w:val="00426083"/>
    <w:rsid w:val="00431329"/>
    <w:rsid w:val="0043229B"/>
    <w:rsid w:val="00432B06"/>
    <w:rsid w:val="00432D6A"/>
    <w:rsid w:val="00437442"/>
    <w:rsid w:val="00441446"/>
    <w:rsid w:val="00442209"/>
    <w:rsid w:val="004424CB"/>
    <w:rsid w:val="00444DA6"/>
    <w:rsid w:val="004507E2"/>
    <w:rsid w:val="0045095A"/>
    <w:rsid w:val="00450E8F"/>
    <w:rsid w:val="00451601"/>
    <w:rsid w:val="004517DC"/>
    <w:rsid w:val="0045466A"/>
    <w:rsid w:val="00454F3D"/>
    <w:rsid w:val="00455910"/>
    <w:rsid w:val="0045607C"/>
    <w:rsid w:val="0045658D"/>
    <w:rsid w:val="00456D50"/>
    <w:rsid w:val="004573A6"/>
    <w:rsid w:val="0045759A"/>
    <w:rsid w:val="00457865"/>
    <w:rsid w:val="004607E7"/>
    <w:rsid w:val="004611E3"/>
    <w:rsid w:val="00461D4C"/>
    <w:rsid w:val="004641AB"/>
    <w:rsid w:val="00464A9E"/>
    <w:rsid w:val="0046737A"/>
    <w:rsid w:val="00467BDC"/>
    <w:rsid w:val="004701C4"/>
    <w:rsid w:val="00470B65"/>
    <w:rsid w:val="00470D45"/>
    <w:rsid w:val="00470DBA"/>
    <w:rsid w:val="004725F0"/>
    <w:rsid w:val="00472F60"/>
    <w:rsid w:val="00473CFA"/>
    <w:rsid w:val="0047503D"/>
    <w:rsid w:val="00475BA4"/>
    <w:rsid w:val="00476DE5"/>
    <w:rsid w:val="00477592"/>
    <w:rsid w:val="004778A0"/>
    <w:rsid w:val="00477B5B"/>
    <w:rsid w:val="00477F9D"/>
    <w:rsid w:val="0048109C"/>
    <w:rsid w:val="00481ED3"/>
    <w:rsid w:val="0048303D"/>
    <w:rsid w:val="00483D42"/>
    <w:rsid w:val="0048401B"/>
    <w:rsid w:val="00484694"/>
    <w:rsid w:val="00484F01"/>
    <w:rsid w:val="004858F1"/>
    <w:rsid w:val="00487311"/>
    <w:rsid w:val="004878D5"/>
    <w:rsid w:val="00487F90"/>
    <w:rsid w:val="00492DCD"/>
    <w:rsid w:val="004930BE"/>
    <w:rsid w:val="00493360"/>
    <w:rsid w:val="00493865"/>
    <w:rsid w:val="00493E56"/>
    <w:rsid w:val="00493F33"/>
    <w:rsid w:val="00494F54"/>
    <w:rsid w:val="00495360"/>
    <w:rsid w:val="00495791"/>
    <w:rsid w:val="004960EE"/>
    <w:rsid w:val="004A07FE"/>
    <w:rsid w:val="004A1039"/>
    <w:rsid w:val="004A2DF9"/>
    <w:rsid w:val="004A3097"/>
    <w:rsid w:val="004A4867"/>
    <w:rsid w:val="004A53C4"/>
    <w:rsid w:val="004A5EB7"/>
    <w:rsid w:val="004A6125"/>
    <w:rsid w:val="004A671E"/>
    <w:rsid w:val="004A6A44"/>
    <w:rsid w:val="004A6E8A"/>
    <w:rsid w:val="004B0DD9"/>
    <w:rsid w:val="004B25BE"/>
    <w:rsid w:val="004B3E96"/>
    <w:rsid w:val="004B4ED3"/>
    <w:rsid w:val="004B6394"/>
    <w:rsid w:val="004B6494"/>
    <w:rsid w:val="004B6B41"/>
    <w:rsid w:val="004B7C1D"/>
    <w:rsid w:val="004C0AA3"/>
    <w:rsid w:val="004C23AA"/>
    <w:rsid w:val="004C48C8"/>
    <w:rsid w:val="004C4F07"/>
    <w:rsid w:val="004C7469"/>
    <w:rsid w:val="004C7690"/>
    <w:rsid w:val="004C77C2"/>
    <w:rsid w:val="004D17F5"/>
    <w:rsid w:val="004D1952"/>
    <w:rsid w:val="004D495A"/>
    <w:rsid w:val="004D5F79"/>
    <w:rsid w:val="004D62EC"/>
    <w:rsid w:val="004D685B"/>
    <w:rsid w:val="004E0437"/>
    <w:rsid w:val="004E0F0B"/>
    <w:rsid w:val="004E0F12"/>
    <w:rsid w:val="004E1823"/>
    <w:rsid w:val="004E32D6"/>
    <w:rsid w:val="004E6028"/>
    <w:rsid w:val="004E7FBD"/>
    <w:rsid w:val="004F0A81"/>
    <w:rsid w:val="004F163E"/>
    <w:rsid w:val="004F2A3F"/>
    <w:rsid w:val="004F3283"/>
    <w:rsid w:val="004F3D77"/>
    <w:rsid w:val="004F4562"/>
    <w:rsid w:val="004F7534"/>
    <w:rsid w:val="00501096"/>
    <w:rsid w:val="0050152F"/>
    <w:rsid w:val="00501D66"/>
    <w:rsid w:val="00502BCF"/>
    <w:rsid w:val="00503CA3"/>
    <w:rsid w:val="005064A0"/>
    <w:rsid w:val="00506B23"/>
    <w:rsid w:val="00507E05"/>
    <w:rsid w:val="00510950"/>
    <w:rsid w:val="00511113"/>
    <w:rsid w:val="00512343"/>
    <w:rsid w:val="0051322C"/>
    <w:rsid w:val="00514279"/>
    <w:rsid w:val="0051684C"/>
    <w:rsid w:val="00517A47"/>
    <w:rsid w:val="00521257"/>
    <w:rsid w:val="00523001"/>
    <w:rsid w:val="005236DA"/>
    <w:rsid w:val="00524602"/>
    <w:rsid w:val="00525953"/>
    <w:rsid w:val="00525BB6"/>
    <w:rsid w:val="005273F8"/>
    <w:rsid w:val="0053033A"/>
    <w:rsid w:val="00531271"/>
    <w:rsid w:val="00531E63"/>
    <w:rsid w:val="00534727"/>
    <w:rsid w:val="00534F23"/>
    <w:rsid w:val="00535263"/>
    <w:rsid w:val="00536540"/>
    <w:rsid w:val="00536C95"/>
    <w:rsid w:val="00537027"/>
    <w:rsid w:val="00537257"/>
    <w:rsid w:val="00540173"/>
    <w:rsid w:val="00540EFC"/>
    <w:rsid w:val="005412AC"/>
    <w:rsid w:val="00541337"/>
    <w:rsid w:val="00541865"/>
    <w:rsid w:val="00542C37"/>
    <w:rsid w:val="00543869"/>
    <w:rsid w:val="00543A5B"/>
    <w:rsid w:val="00543C36"/>
    <w:rsid w:val="0054528D"/>
    <w:rsid w:val="00546A2E"/>
    <w:rsid w:val="00546BF3"/>
    <w:rsid w:val="00550217"/>
    <w:rsid w:val="005505E3"/>
    <w:rsid w:val="00553704"/>
    <w:rsid w:val="0055450C"/>
    <w:rsid w:val="0055562B"/>
    <w:rsid w:val="005559E3"/>
    <w:rsid w:val="00557ACE"/>
    <w:rsid w:val="00557D2F"/>
    <w:rsid w:val="005615AB"/>
    <w:rsid w:val="00561D63"/>
    <w:rsid w:val="0056705B"/>
    <w:rsid w:val="0057028D"/>
    <w:rsid w:val="0057155B"/>
    <w:rsid w:val="005716D7"/>
    <w:rsid w:val="00571763"/>
    <w:rsid w:val="005719F2"/>
    <w:rsid w:val="00572349"/>
    <w:rsid w:val="00573048"/>
    <w:rsid w:val="005730C1"/>
    <w:rsid w:val="0057329D"/>
    <w:rsid w:val="0057526F"/>
    <w:rsid w:val="00575B8D"/>
    <w:rsid w:val="00575D5C"/>
    <w:rsid w:val="00576FF4"/>
    <w:rsid w:val="00577018"/>
    <w:rsid w:val="005805A8"/>
    <w:rsid w:val="005811BA"/>
    <w:rsid w:val="00581765"/>
    <w:rsid w:val="00582768"/>
    <w:rsid w:val="005838D9"/>
    <w:rsid w:val="00584184"/>
    <w:rsid w:val="005849DB"/>
    <w:rsid w:val="00585334"/>
    <w:rsid w:val="0058735A"/>
    <w:rsid w:val="00590C24"/>
    <w:rsid w:val="00590D93"/>
    <w:rsid w:val="00590F17"/>
    <w:rsid w:val="005912CC"/>
    <w:rsid w:val="00591901"/>
    <w:rsid w:val="00591D22"/>
    <w:rsid w:val="00591EB8"/>
    <w:rsid w:val="0059204A"/>
    <w:rsid w:val="0059257A"/>
    <w:rsid w:val="005928A7"/>
    <w:rsid w:val="00593FC2"/>
    <w:rsid w:val="00594940"/>
    <w:rsid w:val="005952E2"/>
    <w:rsid w:val="00595339"/>
    <w:rsid w:val="0059542A"/>
    <w:rsid w:val="0059770B"/>
    <w:rsid w:val="005A008F"/>
    <w:rsid w:val="005A27CF"/>
    <w:rsid w:val="005A3159"/>
    <w:rsid w:val="005A411E"/>
    <w:rsid w:val="005A5206"/>
    <w:rsid w:val="005A62AC"/>
    <w:rsid w:val="005A746C"/>
    <w:rsid w:val="005A7800"/>
    <w:rsid w:val="005B1189"/>
    <w:rsid w:val="005B1E31"/>
    <w:rsid w:val="005B386E"/>
    <w:rsid w:val="005B478B"/>
    <w:rsid w:val="005B58D6"/>
    <w:rsid w:val="005B5B92"/>
    <w:rsid w:val="005B6260"/>
    <w:rsid w:val="005C1099"/>
    <w:rsid w:val="005C12CA"/>
    <w:rsid w:val="005C1E3A"/>
    <w:rsid w:val="005C2037"/>
    <w:rsid w:val="005C2DF0"/>
    <w:rsid w:val="005C2F1A"/>
    <w:rsid w:val="005C3B60"/>
    <w:rsid w:val="005C4432"/>
    <w:rsid w:val="005C4953"/>
    <w:rsid w:val="005C6CBD"/>
    <w:rsid w:val="005D14BA"/>
    <w:rsid w:val="005D17B7"/>
    <w:rsid w:val="005D22F5"/>
    <w:rsid w:val="005D32A3"/>
    <w:rsid w:val="005D3952"/>
    <w:rsid w:val="005D3E43"/>
    <w:rsid w:val="005D40D4"/>
    <w:rsid w:val="005D5C84"/>
    <w:rsid w:val="005D79EF"/>
    <w:rsid w:val="005D7BE7"/>
    <w:rsid w:val="005E1061"/>
    <w:rsid w:val="005E1B84"/>
    <w:rsid w:val="005E2A0E"/>
    <w:rsid w:val="005E5DC2"/>
    <w:rsid w:val="005E62E3"/>
    <w:rsid w:val="005E64E5"/>
    <w:rsid w:val="005F06F9"/>
    <w:rsid w:val="005F7CA5"/>
    <w:rsid w:val="005F7CAF"/>
    <w:rsid w:val="00600FC3"/>
    <w:rsid w:val="006016AC"/>
    <w:rsid w:val="00601816"/>
    <w:rsid w:val="0060199C"/>
    <w:rsid w:val="00602977"/>
    <w:rsid w:val="00602B90"/>
    <w:rsid w:val="006032FB"/>
    <w:rsid w:val="00603D83"/>
    <w:rsid w:val="00604183"/>
    <w:rsid w:val="00604613"/>
    <w:rsid w:val="00604FB0"/>
    <w:rsid w:val="006051A3"/>
    <w:rsid w:val="00605CD5"/>
    <w:rsid w:val="0060743F"/>
    <w:rsid w:val="00607847"/>
    <w:rsid w:val="00607B2B"/>
    <w:rsid w:val="00610327"/>
    <w:rsid w:val="00614102"/>
    <w:rsid w:val="00614D9A"/>
    <w:rsid w:val="00614F47"/>
    <w:rsid w:val="006153A0"/>
    <w:rsid w:val="00615AAC"/>
    <w:rsid w:val="00615D8E"/>
    <w:rsid w:val="0061788D"/>
    <w:rsid w:val="0062070F"/>
    <w:rsid w:val="00621A28"/>
    <w:rsid w:val="00621C0C"/>
    <w:rsid w:val="0062244F"/>
    <w:rsid w:val="006232A6"/>
    <w:rsid w:val="0062342A"/>
    <w:rsid w:val="00623798"/>
    <w:rsid w:val="006237BB"/>
    <w:rsid w:val="00623EBA"/>
    <w:rsid w:val="0062412E"/>
    <w:rsid w:val="0062553E"/>
    <w:rsid w:val="0062578A"/>
    <w:rsid w:val="0062593D"/>
    <w:rsid w:val="00626DFE"/>
    <w:rsid w:val="00627702"/>
    <w:rsid w:val="00630AD7"/>
    <w:rsid w:val="00632BBB"/>
    <w:rsid w:val="006331DA"/>
    <w:rsid w:val="00633326"/>
    <w:rsid w:val="0063461B"/>
    <w:rsid w:val="00634736"/>
    <w:rsid w:val="00634DBA"/>
    <w:rsid w:val="006350A1"/>
    <w:rsid w:val="00635BA0"/>
    <w:rsid w:val="00635EF3"/>
    <w:rsid w:val="00640097"/>
    <w:rsid w:val="006406F4"/>
    <w:rsid w:val="00640F18"/>
    <w:rsid w:val="006416DA"/>
    <w:rsid w:val="006417EC"/>
    <w:rsid w:val="00642498"/>
    <w:rsid w:val="006437FE"/>
    <w:rsid w:val="00644B5B"/>
    <w:rsid w:val="00645DF9"/>
    <w:rsid w:val="00646A84"/>
    <w:rsid w:val="00650B81"/>
    <w:rsid w:val="00652415"/>
    <w:rsid w:val="0065255B"/>
    <w:rsid w:val="0065365A"/>
    <w:rsid w:val="00654AD2"/>
    <w:rsid w:val="0065608D"/>
    <w:rsid w:val="00656274"/>
    <w:rsid w:val="00656AB8"/>
    <w:rsid w:val="006572C3"/>
    <w:rsid w:val="006577F2"/>
    <w:rsid w:val="00657E10"/>
    <w:rsid w:val="00657E58"/>
    <w:rsid w:val="00660EB5"/>
    <w:rsid w:val="00662212"/>
    <w:rsid w:val="0066335C"/>
    <w:rsid w:val="00665497"/>
    <w:rsid w:val="00665E28"/>
    <w:rsid w:val="006661B6"/>
    <w:rsid w:val="00666F41"/>
    <w:rsid w:val="00667011"/>
    <w:rsid w:val="0067029E"/>
    <w:rsid w:val="00671196"/>
    <w:rsid w:val="00671444"/>
    <w:rsid w:val="00671E7A"/>
    <w:rsid w:val="00672487"/>
    <w:rsid w:val="006753AE"/>
    <w:rsid w:val="00675723"/>
    <w:rsid w:val="006765DE"/>
    <w:rsid w:val="0067664E"/>
    <w:rsid w:val="00676D4F"/>
    <w:rsid w:val="00677B42"/>
    <w:rsid w:val="00680C1B"/>
    <w:rsid w:val="00682468"/>
    <w:rsid w:val="0068254D"/>
    <w:rsid w:val="00682C73"/>
    <w:rsid w:val="00683088"/>
    <w:rsid w:val="00683966"/>
    <w:rsid w:val="00683ECB"/>
    <w:rsid w:val="00684095"/>
    <w:rsid w:val="0068580C"/>
    <w:rsid w:val="00687FF2"/>
    <w:rsid w:val="0069100C"/>
    <w:rsid w:val="0069124C"/>
    <w:rsid w:val="00691926"/>
    <w:rsid w:val="00697E04"/>
    <w:rsid w:val="006A06EB"/>
    <w:rsid w:val="006A2469"/>
    <w:rsid w:val="006A28CE"/>
    <w:rsid w:val="006A29EA"/>
    <w:rsid w:val="006A2D59"/>
    <w:rsid w:val="006A593C"/>
    <w:rsid w:val="006A63AD"/>
    <w:rsid w:val="006A75EB"/>
    <w:rsid w:val="006A7D05"/>
    <w:rsid w:val="006B06AF"/>
    <w:rsid w:val="006B138B"/>
    <w:rsid w:val="006B1FA0"/>
    <w:rsid w:val="006B2503"/>
    <w:rsid w:val="006B2D38"/>
    <w:rsid w:val="006B348B"/>
    <w:rsid w:val="006B36E1"/>
    <w:rsid w:val="006B6B5A"/>
    <w:rsid w:val="006B6C53"/>
    <w:rsid w:val="006C1073"/>
    <w:rsid w:val="006C10AB"/>
    <w:rsid w:val="006C1A84"/>
    <w:rsid w:val="006C1CC1"/>
    <w:rsid w:val="006C250B"/>
    <w:rsid w:val="006C420C"/>
    <w:rsid w:val="006C54A4"/>
    <w:rsid w:val="006C6CA5"/>
    <w:rsid w:val="006C6E36"/>
    <w:rsid w:val="006C703A"/>
    <w:rsid w:val="006C72E5"/>
    <w:rsid w:val="006C7478"/>
    <w:rsid w:val="006C77EC"/>
    <w:rsid w:val="006D30FE"/>
    <w:rsid w:val="006D3C95"/>
    <w:rsid w:val="006D7FDA"/>
    <w:rsid w:val="006E0CA3"/>
    <w:rsid w:val="006E1B6D"/>
    <w:rsid w:val="006E22EE"/>
    <w:rsid w:val="006E2BCE"/>
    <w:rsid w:val="006E3DA0"/>
    <w:rsid w:val="006E6EA0"/>
    <w:rsid w:val="006E77C4"/>
    <w:rsid w:val="006E7C40"/>
    <w:rsid w:val="006F08A3"/>
    <w:rsid w:val="006F0E36"/>
    <w:rsid w:val="006F1462"/>
    <w:rsid w:val="006F1B05"/>
    <w:rsid w:val="006F342D"/>
    <w:rsid w:val="006F3FD5"/>
    <w:rsid w:val="006F44CB"/>
    <w:rsid w:val="006F4E9A"/>
    <w:rsid w:val="006F56D8"/>
    <w:rsid w:val="0070093D"/>
    <w:rsid w:val="007009E3"/>
    <w:rsid w:val="00701AF0"/>
    <w:rsid w:val="00702631"/>
    <w:rsid w:val="007028F7"/>
    <w:rsid w:val="00704290"/>
    <w:rsid w:val="00705E4A"/>
    <w:rsid w:val="00706115"/>
    <w:rsid w:val="007065C5"/>
    <w:rsid w:val="007066D8"/>
    <w:rsid w:val="00710418"/>
    <w:rsid w:val="0071285B"/>
    <w:rsid w:val="00712891"/>
    <w:rsid w:val="00713960"/>
    <w:rsid w:val="00715D11"/>
    <w:rsid w:val="00716989"/>
    <w:rsid w:val="007212C9"/>
    <w:rsid w:val="00721724"/>
    <w:rsid w:val="0072202E"/>
    <w:rsid w:val="007223D6"/>
    <w:rsid w:val="00724CA4"/>
    <w:rsid w:val="0072681F"/>
    <w:rsid w:val="00726B86"/>
    <w:rsid w:val="00727001"/>
    <w:rsid w:val="0072766F"/>
    <w:rsid w:val="00731ACF"/>
    <w:rsid w:val="00732B3F"/>
    <w:rsid w:val="007330EA"/>
    <w:rsid w:val="007340C9"/>
    <w:rsid w:val="0073618E"/>
    <w:rsid w:val="00737217"/>
    <w:rsid w:val="00737C29"/>
    <w:rsid w:val="00737F53"/>
    <w:rsid w:val="0074076C"/>
    <w:rsid w:val="00742652"/>
    <w:rsid w:val="00743615"/>
    <w:rsid w:val="00743BB8"/>
    <w:rsid w:val="007470C4"/>
    <w:rsid w:val="007500A4"/>
    <w:rsid w:val="007522EC"/>
    <w:rsid w:val="00753336"/>
    <w:rsid w:val="00754A9F"/>
    <w:rsid w:val="00754B70"/>
    <w:rsid w:val="00755EC4"/>
    <w:rsid w:val="0075725A"/>
    <w:rsid w:val="00757690"/>
    <w:rsid w:val="00760479"/>
    <w:rsid w:val="0076580C"/>
    <w:rsid w:val="00766B4F"/>
    <w:rsid w:val="007678DA"/>
    <w:rsid w:val="0077281C"/>
    <w:rsid w:val="007728FC"/>
    <w:rsid w:val="00773AF5"/>
    <w:rsid w:val="0077498C"/>
    <w:rsid w:val="0077541C"/>
    <w:rsid w:val="007767CD"/>
    <w:rsid w:val="00777300"/>
    <w:rsid w:val="00777697"/>
    <w:rsid w:val="00780CD3"/>
    <w:rsid w:val="00781989"/>
    <w:rsid w:val="007824D1"/>
    <w:rsid w:val="00782601"/>
    <w:rsid w:val="00782FAA"/>
    <w:rsid w:val="00785273"/>
    <w:rsid w:val="0078654A"/>
    <w:rsid w:val="00786EE7"/>
    <w:rsid w:val="007870A8"/>
    <w:rsid w:val="0078771C"/>
    <w:rsid w:val="00787ACB"/>
    <w:rsid w:val="00790718"/>
    <w:rsid w:val="00794CA2"/>
    <w:rsid w:val="00795991"/>
    <w:rsid w:val="00796724"/>
    <w:rsid w:val="007A10E9"/>
    <w:rsid w:val="007A137D"/>
    <w:rsid w:val="007A14FB"/>
    <w:rsid w:val="007A26CC"/>
    <w:rsid w:val="007A2EF8"/>
    <w:rsid w:val="007A41B9"/>
    <w:rsid w:val="007A4377"/>
    <w:rsid w:val="007A4BFC"/>
    <w:rsid w:val="007A4FE0"/>
    <w:rsid w:val="007A5155"/>
    <w:rsid w:val="007A58DB"/>
    <w:rsid w:val="007A5F61"/>
    <w:rsid w:val="007A6814"/>
    <w:rsid w:val="007A6C13"/>
    <w:rsid w:val="007B0007"/>
    <w:rsid w:val="007B0E8A"/>
    <w:rsid w:val="007B18A7"/>
    <w:rsid w:val="007B22B4"/>
    <w:rsid w:val="007B2541"/>
    <w:rsid w:val="007B477E"/>
    <w:rsid w:val="007B6936"/>
    <w:rsid w:val="007B7735"/>
    <w:rsid w:val="007C0DFC"/>
    <w:rsid w:val="007C3199"/>
    <w:rsid w:val="007C335B"/>
    <w:rsid w:val="007C39C6"/>
    <w:rsid w:val="007C4671"/>
    <w:rsid w:val="007C5480"/>
    <w:rsid w:val="007C596C"/>
    <w:rsid w:val="007C6489"/>
    <w:rsid w:val="007C6642"/>
    <w:rsid w:val="007C7B20"/>
    <w:rsid w:val="007D0362"/>
    <w:rsid w:val="007D10C7"/>
    <w:rsid w:val="007D1900"/>
    <w:rsid w:val="007D324B"/>
    <w:rsid w:val="007D4B00"/>
    <w:rsid w:val="007D6195"/>
    <w:rsid w:val="007D6EC1"/>
    <w:rsid w:val="007D7AA5"/>
    <w:rsid w:val="007E024F"/>
    <w:rsid w:val="007E1960"/>
    <w:rsid w:val="007E1BAB"/>
    <w:rsid w:val="007E2A57"/>
    <w:rsid w:val="007E2E21"/>
    <w:rsid w:val="007E2FC6"/>
    <w:rsid w:val="007E4420"/>
    <w:rsid w:val="007E44BA"/>
    <w:rsid w:val="007E5D21"/>
    <w:rsid w:val="007E5EB9"/>
    <w:rsid w:val="007F003C"/>
    <w:rsid w:val="007F09CD"/>
    <w:rsid w:val="007F23CF"/>
    <w:rsid w:val="007F3D46"/>
    <w:rsid w:val="007F3EA4"/>
    <w:rsid w:val="007F56C1"/>
    <w:rsid w:val="007F6C56"/>
    <w:rsid w:val="007F7069"/>
    <w:rsid w:val="0080018D"/>
    <w:rsid w:val="00800422"/>
    <w:rsid w:val="008017DD"/>
    <w:rsid w:val="00801847"/>
    <w:rsid w:val="008029A2"/>
    <w:rsid w:val="00803F4B"/>
    <w:rsid w:val="00804D47"/>
    <w:rsid w:val="00805502"/>
    <w:rsid w:val="008072D0"/>
    <w:rsid w:val="00810A7C"/>
    <w:rsid w:val="00810F43"/>
    <w:rsid w:val="008116F4"/>
    <w:rsid w:val="00813262"/>
    <w:rsid w:val="00814CA9"/>
    <w:rsid w:val="00815004"/>
    <w:rsid w:val="0081518C"/>
    <w:rsid w:val="00815987"/>
    <w:rsid w:val="00815BA8"/>
    <w:rsid w:val="0081685B"/>
    <w:rsid w:val="00816FEC"/>
    <w:rsid w:val="00817E4C"/>
    <w:rsid w:val="00821603"/>
    <w:rsid w:val="0082256B"/>
    <w:rsid w:val="0082266C"/>
    <w:rsid w:val="00822CB9"/>
    <w:rsid w:val="00825096"/>
    <w:rsid w:val="0082606C"/>
    <w:rsid w:val="00826699"/>
    <w:rsid w:val="00831257"/>
    <w:rsid w:val="0083140F"/>
    <w:rsid w:val="00834A04"/>
    <w:rsid w:val="008376C2"/>
    <w:rsid w:val="008377F9"/>
    <w:rsid w:val="00840242"/>
    <w:rsid w:val="008407D9"/>
    <w:rsid w:val="00841C9C"/>
    <w:rsid w:val="00842714"/>
    <w:rsid w:val="00843F7B"/>
    <w:rsid w:val="0084438E"/>
    <w:rsid w:val="0084492D"/>
    <w:rsid w:val="00844D1E"/>
    <w:rsid w:val="00844EE4"/>
    <w:rsid w:val="00847E50"/>
    <w:rsid w:val="008500A1"/>
    <w:rsid w:val="008501A9"/>
    <w:rsid w:val="00855613"/>
    <w:rsid w:val="0085641A"/>
    <w:rsid w:val="00857405"/>
    <w:rsid w:val="008634C1"/>
    <w:rsid w:val="0086368E"/>
    <w:rsid w:val="00863785"/>
    <w:rsid w:val="00864B60"/>
    <w:rsid w:val="008657A9"/>
    <w:rsid w:val="008658D6"/>
    <w:rsid w:val="00865AFC"/>
    <w:rsid w:val="00865FC3"/>
    <w:rsid w:val="00866D7F"/>
    <w:rsid w:val="00866FB1"/>
    <w:rsid w:val="008707CE"/>
    <w:rsid w:val="00870F59"/>
    <w:rsid w:val="00871138"/>
    <w:rsid w:val="008715FB"/>
    <w:rsid w:val="00872D83"/>
    <w:rsid w:val="00873461"/>
    <w:rsid w:val="0087407C"/>
    <w:rsid w:val="0087489D"/>
    <w:rsid w:val="0087548B"/>
    <w:rsid w:val="00875C08"/>
    <w:rsid w:val="00876770"/>
    <w:rsid w:val="00876DEE"/>
    <w:rsid w:val="00880526"/>
    <w:rsid w:val="00881840"/>
    <w:rsid w:val="00881CEC"/>
    <w:rsid w:val="008820B5"/>
    <w:rsid w:val="008823CE"/>
    <w:rsid w:val="00882442"/>
    <w:rsid w:val="00882478"/>
    <w:rsid w:val="00882A60"/>
    <w:rsid w:val="00885125"/>
    <w:rsid w:val="0088638D"/>
    <w:rsid w:val="008863D9"/>
    <w:rsid w:val="0088649E"/>
    <w:rsid w:val="00886785"/>
    <w:rsid w:val="00886AF7"/>
    <w:rsid w:val="008900E7"/>
    <w:rsid w:val="0089136B"/>
    <w:rsid w:val="00891FAA"/>
    <w:rsid w:val="008928BB"/>
    <w:rsid w:val="008932CD"/>
    <w:rsid w:val="00893FB3"/>
    <w:rsid w:val="00894DCD"/>
    <w:rsid w:val="00895924"/>
    <w:rsid w:val="00896342"/>
    <w:rsid w:val="00896BE4"/>
    <w:rsid w:val="00897079"/>
    <w:rsid w:val="00897B81"/>
    <w:rsid w:val="00897C19"/>
    <w:rsid w:val="008A0D84"/>
    <w:rsid w:val="008A17EB"/>
    <w:rsid w:val="008A1B70"/>
    <w:rsid w:val="008A3112"/>
    <w:rsid w:val="008A4792"/>
    <w:rsid w:val="008A4D0B"/>
    <w:rsid w:val="008A5E65"/>
    <w:rsid w:val="008A6619"/>
    <w:rsid w:val="008A6B9B"/>
    <w:rsid w:val="008A7CAD"/>
    <w:rsid w:val="008B09E1"/>
    <w:rsid w:val="008B1010"/>
    <w:rsid w:val="008B1918"/>
    <w:rsid w:val="008B3160"/>
    <w:rsid w:val="008B3608"/>
    <w:rsid w:val="008B4C7A"/>
    <w:rsid w:val="008B6A84"/>
    <w:rsid w:val="008B79F0"/>
    <w:rsid w:val="008C0847"/>
    <w:rsid w:val="008C0CD5"/>
    <w:rsid w:val="008C3036"/>
    <w:rsid w:val="008C35AC"/>
    <w:rsid w:val="008C3DA2"/>
    <w:rsid w:val="008C6307"/>
    <w:rsid w:val="008D02C0"/>
    <w:rsid w:val="008D050B"/>
    <w:rsid w:val="008D1674"/>
    <w:rsid w:val="008D169C"/>
    <w:rsid w:val="008D28EB"/>
    <w:rsid w:val="008D3790"/>
    <w:rsid w:val="008D505D"/>
    <w:rsid w:val="008D57A3"/>
    <w:rsid w:val="008D5B96"/>
    <w:rsid w:val="008D5D80"/>
    <w:rsid w:val="008D6259"/>
    <w:rsid w:val="008D68AE"/>
    <w:rsid w:val="008D7BB3"/>
    <w:rsid w:val="008E0764"/>
    <w:rsid w:val="008E165B"/>
    <w:rsid w:val="008E191D"/>
    <w:rsid w:val="008E3835"/>
    <w:rsid w:val="008E4D6E"/>
    <w:rsid w:val="008E545B"/>
    <w:rsid w:val="008F11C2"/>
    <w:rsid w:val="008F1554"/>
    <w:rsid w:val="008F2DD5"/>
    <w:rsid w:val="008F3868"/>
    <w:rsid w:val="008F54C5"/>
    <w:rsid w:val="008F56BF"/>
    <w:rsid w:val="008F59B6"/>
    <w:rsid w:val="008F63EB"/>
    <w:rsid w:val="008F7883"/>
    <w:rsid w:val="00900779"/>
    <w:rsid w:val="00900A9C"/>
    <w:rsid w:val="00900D1A"/>
    <w:rsid w:val="00901380"/>
    <w:rsid w:val="00901726"/>
    <w:rsid w:val="00901CFA"/>
    <w:rsid w:val="00903019"/>
    <w:rsid w:val="009043B5"/>
    <w:rsid w:val="0090557B"/>
    <w:rsid w:val="00905AC8"/>
    <w:rsid w:val="009062FB"/>
    <w:rsid w:val="0091015C"/>
    <w:rsid w:val="00910B32"/>
    <w:rsid w:val="00910C3B"/>
    <w:rsid w:val="00911AC4"/>
    <w:rsid w:val="00911D0A"/>
    <w:rsid w:val="00911ED2"/>
    <w:rsid w:val="009120C5"/>
    <w:rsid w:val="0091611D"/>
    <w:rsid w:val="00916C60"/>
    <w:rsid w:val="00917D69"/>
    <w:rsid w:val="009205AF"/>
    <w:rsid w:val="00921AA0"/>
    <w:rsid w:val="00921ABD"/>
    <w:rsid w:val="00921B45"/>
    <w:rsid w:val="00922498"/>
    <w:rsid w:val="009237EC"/>
    <w:rsid w:val="009238CF"/>
    <w:rsid w:val="00923DB7"/>
    <w:rsid w:val="00924443"/>
    <w:rsid w:val="00924EDF"/>
    <w:rsid w:val="00926233"/>
    <w:rsid w:val="00933D53"/>
    <w:rsid w:val="00935634"/>
    <w:rsid w:val="00937654"/>
    <w:rsid w:val="00937D4A"/>
    <w:rsid w:val="00942771"/>
    <w:rsid w:val="00942BE1"/>
    <w:rsid w:val="009435A3"/>
    <w:rsid w:val="00943C58"/>
    <w:rsid w:val="0094726C"/>
    <w:rsid w:val="00950D50"/>
    <w:rsid w:val="00951639"/>
    <w:rsid w:val="009516C2"/>
    <w:rsid w:val="009529E7"/>
    <w:rsid w:val="0095369B"/>
    <w:rsid w:val="009538AA"/>
    <w:rsid w:val="00954815"/>
    <w:rsid w:val="0095554C"/>
    <w:rsid w:val="00957BFA"/>
    <w:rsid w:val="0096054A"/>
    <w:rsid w:val="0096210B"/>
    <w:rsid w:val="00962613"/>
    <w:rsid w:val="00962FE9"/>
    <w:rsid w:val="00964911"/>
    <w:rsid w:val="009651C0"/>
    <w:rsid w:val="00965222"/>
    <w:rsid w:val="00965987"/>
    <w:rsid w:val="009660FC"/>
    <w:rsid w:val="00967005"/>
    <w:rsid w:val="0097176E"/>
    <w:rsid w:val="00973AB8"/>
    <w:rsid w:val="00973B69"/>
    <w:rsid w:val="00974E7A"/>
    <w:rsid w:val="00975E01"/>
    <w:rsid w:val="00976415"/>
    <w:rsid w:val="00976556"/>
    <w:rsid w:val="00976751"/>
    <w:rsid w:val="00977BC6"/>
    <w:rsid w:val="0098110A"/>
    <w:rsid w:val="009811C7"/>
    <w:rsid w:val="00982395"/>
    <w:rsid w:val="009834D2"/>
    <w:rsid w:val="00983B63"/>
    <w:rsid w:val="00984149"/>
    <w:rsid w:val="00984C61"/>
    <w:rsid w:val="00986D28"/>
    <w:rsid w:val="00987C0E"/>
    <w:rsid w:val="0099073F"/>
    <w:rsid w:val="00991AC7"/>
    <w:rsid w:val="00993897"/>
    <w:rsid w:val="00994E88"/>
    <w:rsid w:val="00994F7D"/>
    <w:rsid w:val="00995A88"/>
    <w:rsid w:val="0099791C"/>
    <w:rsid w:val="009A2000"/>
    <w:rsid w:val="009A3455"/>
    <w:rsid w:val="009A3A70"/>
    <w:rsid w:val="009A489E"/>
    <w:rsid w:val="009A524E"/>
    <w:rsid w:val="009A63F7"/>
    <w:rsid w:val="009A7D3D"/>
    <w:rsid w:val="009B2552"/>
    <w:rsid w:val="009B343F"/>
    <w:rsid w:val="009B3B09"/>
    <w:rsid w:val="009B4870"/>
    <w:rsid w:val="009B50A6"/>
    <w:rsid w:val="009B59D2"/>
    <w:rsid w:val="009B6D1E"/>
    <w:rsid w:val="009C087E"/>
    <w:rsid w:val="009C16DC"/>
    <w:rsid w:val="009C1750"/>
    <w:rsid w:val="009C24BF"/>
    <w:rsid w:val="009C2B08"/>
    <w:rsid w:val="009C32AD"/>
    <w:rsid w:val="009C5114"/>
    <w:rsid w:val="009C5C7D"/>
    <w:rsid w:val="009C6559"/>
    <w:rsid w:val="009C6582"/>
    <w:rsid w:val="009C691B"/>
    <w:rsid w:val="009C6DD7"/>
    <w:rsid w:val="009C7345"/>
    <w:rsid w:val="009C7C71"/>
    <w:rsid w:val="009D0C3F"/>
    <w:rsid w:val="009D1A26"/>
    <w:rsid w:val="009D29AE"/>
    <w:rsid w:val="009D321B"/>
    <w:rsid w:val="009D3F96"/>
    <w:rsid w:val="009D4FC9"/>
    <w:rsid w:val="009D5778"/>
    <w:rsid w:val="009D5E25"/>
    <w:rsid w:val="009D6235"/>
    <w:rsid w:val="009D641E"/>
    <w:rsid w:val="009D6E18"/>
    <w:rsid w:val="009E0045"/>
    <w:rsid w:val="009E0122"/>
    <w:rsid w:val="009E0509"/>
    <w:rsid w:val="009E205F"/>
    <w:rsid w:val="009E432B"/>
    <w:rsid w:val="009E4EE1"/>
    <w:rsid w:val="009E52AD"/>
    <w:rsid w:val="009E549C"/>
    <w:rsid w:val="009E54FA"/>
    <w:rsid w:val="009E6F99"/>
    <w:rsid w:val="009E753E"/>
    <w:rsid w:val="009F1134"/>
    <w:rsid w:val="009F1A70"/>
    <w:rsid w:val="009F26E5"/>
    <w:rsid w:val="009F48B2"/>
    <w:rsid w:val="009F5E43"/>
    <w:rsid w:val="009F65B7"/>
    <w:rsid w:val="009F68A2"/>
    <w:rsid w:val="009F7492"/>
    <w:rsid w:val="009F74A9"/>
    <w:rsid w:val="009F7FA4"/>
    <w:rsid w:val="00A01B1A"/>
    <w:rsid w:val="00A01FA4"/>
    <w:rsid w:val="00A031A6"/>
    <w:rsid w:val="00A03894"/>
    <w:rsid w:val="00A03F42"/>
    <w:rsid w:val="00A04CB1"/>
    <w:rsid w:val="00A04F1A"/>
    <w:rsid w:val="00A0573F"/>
    <w:rsid w:val="00A05B58"/>
    <w:rsid w:val="00A0606F"/>
    <w:rsid w:val="00A07E4A"/>
    <w:rsid w:val="00A102C5"/>
    <w:rsid w:val="00A11799"/>
    <w:rsid w:val="00A11877"/>
    <w:rsid w:val="00A11C1D"/>
    <w:rsid w:val="00A134A8"/>
    <w:rsid w:val="00A134DF"/>
    <w:rsid w:val="00A13705"/>
    <w:rsid w:val="00A13D1E"/>
    <w:rsid w:val="00A151F1"/>
    <w:rsid w:val="00A16D51"/>
    <w:rsid w:val="00A17C96"/>
    <w:rsid w:val="00A17FF3"/>
    <w:rsid w:val="00A2049F"/>
    <w:rsid w:val="00A20609"/>
    <w:rsid w:val="00A20A72"/>
    <w:rsid w:val="00A21E4B"/>
    <w:rsid w:val="00A22E5F"/>
    <w:rsid w:val="00A230DB"/>
    <w:rsid w:val="00A2341F"/>
    <w:rsid w:val="00A23A00"/>
    <w:rsid w:val="00A23EE4"/>
    <w:rsid w:val="00A24FB3"/>
    <w:rsid w:val="00A25403"/>
    <w:rsid w:val="00A268F0"/>
    <w:rsid w:val="00A30A5F"/>
    <w:rsid w:val="00A32582"/>
    <w:rsid w:val="00A32C78"/>
    <w:rsid w:val="00A3536F"/>
    <w:rsid w:val="00A36261"/>
    <w:rsid w:val="00A36557"/>
    <w:rsid w:val="00A366A1"/>
    <w:rsid w:val="00A36D91"/>
    <w:rsid w:val="00A37BC4"/>
    <w:rsid w:val="00A438A1"/>
    <w:rsid w:val="00A43B69"/>
    <w:rsid w:val="00A440C7"/>
    <w:rsid w:val="00A45643"/>
    <w:rsid w:val="00A45AC3"/>
    <w:rsid w:val="00A53FB7"/>
    <w:rsid w:val="00A54190"/>
    <w:rsid w:val="00A565B8"/>
    <w:rsid w:val="00A604EA"/>
    <w:rsid w:val="00A60F28"/>
    <w:rsid w:val="00A611DA"/>
    <w:rsid w:val="00A61879"/>
    <w:rsid w:val="00A621C1"/>
    <w:rsid w:val="00A624D8"/>
    <w:rsid w:val="00A6293C"/>
    <w:rsid w:val="00A62BA5"/>
    <w:rsid w:val="00A62E1B"/>
    <w:rsid w:val="00A62FC8"/>
    <w:rsid w:val="00A6454D"/>
    <w:rsid w:val="00A6471E"/>
    <w:rsid w:val="00A66503"/>
    <w:rsid w:val="00A67889"/>
    <w:rsid w:val="00A6789B"/>
    <w:rsid w:val="00A7026A"/>
    <w:rsid w:val="00A703EA"/>
    <w:rsid w:val="00A736E7"/>
    <w:rsid w:val="00A74F32"/>
    <w:rsid w:val="00A76287"/>
    <w:rsid w:val="00A767BE"/>
    <w:rsid w:val="00A77B5A"/>
    <w:rsid w:val="00A77FA7"/>
    <w:rsid w:val="00A80F5F"/>
    <w:rsid w:val="00A82558"/>
    <w:rsid w:val="00A82898"/>
    <w:rsid w:val="00A82B39"/>
    <w:rsid w:val="00A82F52"/>
    <w:rsid w:val="00A83F2C"/>
    <w:rsid w:val="00A84154"/>
    <w:rsid w:val="00A8428C"/>
    <w:rsid w:val="00A85906"/>
    <w:rsid w:val="00A86F2A"/>
    <w:rsid w:val="00A8720B"/>
    <w:rsid w:val="00A919DB"/>
    <w:rsid w:val="00A91A23"/>
    <w:rsid w:val="00A921F5"/>
    <w:rsid w:val="00A95CF2"/>
    <w:rsid w:val="00A96EC4"/>
    <w:rsid w:val="00A97B47"/>
    <w:rsid w:val="00AA06F4"/>
    <w:rsid w:val="00AA0AC2"/>
    <w:rsid w:val="00AA28EA"/>
    <w:rsid w:val="00AA2CB5"/>
    <w:rsid w:val="00AA4222"/>
    <w:rsid w:val="00AA4EDC"/>
    <w:rsid w:val="00AA6AAB"/>
    <w:rsid w:val="00AA6C65"/>
    <w:rsid w:val="00AA7D8E"/>
    <w:rsid w:val="00AB1BB4"/>
    <w:rsid w:val="00AB3714"/>
    <w:rsid w:val="00AB4970"/>
    <w:rsid w:val="00AB4A4F"/>
    <w:rsid w:val="00AB4DF5"/>
    <w:rsid w:val="00AB4E3D"/>
    <w:rsid w:val="00AB4F86"/>
    <w:rsid w:val="00AB52BB"/>
    <w:rsid w:val="00AB5FD3"/>
    <w:rsid w:val="00AB7374"/>
    <w:rsid w:val="00AC00AE"/>
    <w:rsid w:val="00AC12AF"/>
    <w:rsid w:val="00AC1A7A"/>
    <w:rsid w:val="00AC201F"/>
    <w:rsid w:val="00AC2797"/>
    <w:rsid w:val="00AC2C87"/>
    <w:rsid w:val="00AC328B"/>
    <w:rsid w:val="00AC4374"/>
    <w:rsid w:val="00AC7A04"/>
    <w:rsid w:val="00AC7F64"/>
    <w:rsid w:val="00AD0411"/>
    <w:rsid w:val="00AD070E"/>
    <w:rsid w:val="00AD0BC2"/>
    <w:rsid w:val="00AD2597"/>
    <w:rsid w:val="00AD25F3"/>
    <w:rsid w:val="00AD26EF"/>
    <w:rsid w:val="00AD4E99"/>
    <w:rsid w:val="00AD58AF"/>
    <w:rsid w:val="00AD699F"/>
    <w:rsid w:val="00AE13FA"/>
    <w:rsid w:val="00AE18BE"/>
    <w:rsid w:val="00AE24CE"/>
    <w:rsid w:val="00AE2CB4"/>
    <w:rsid w:val="00AE31DF"/>
    <w:rsid w:val="00AE4374"/>
    <w:rsid w:val="00AE4888"/>
    <w:rsid w:val="00AE55ED"/>
    <w:rsid w:val="00AE57CA"/>
    <w:rsid w:val="00AE61FF"/>
    <w:rsid w:val="00AE68F5"/>
    <w:rsid w:val="00AE78CA"/>
    <w:rsid w:val="00AF00D9"/>
    <w:rsid w:val="00AF04E1"/>
    <w:rsid w:val="00AF0ED6"/>
    <w:rsid w:val="00AF1764"/>
    <w:rsid w:val="00AF1CC9"/>
    <w:rsid w:val="00AF25DB"/>
    <w:rsid w:val="00AF37FC"/>
    <w:rsid w:val="00AF3B45"/>
    <w:rsid w:val="00AF40A5"/>
    <w:rsid w:val="00AF5B5F"/>
    <w:rsid w:val="00AF7F25"/>
    <w:rsid w:val="00B000B0"/>
    <w:rsid w:val="00B00164"/>
    <w:rsid w:val="00B00561"/>
    <w:rsid w:val="00B00F1B"/>
    <w:rsid w:val="00B0211F"/>
    <w:rsid w:val="00B035FC"/>
    <w:rsid w:val="00B03B19"/>
    <w:rsid w:val="00B03B1F"/>
    <w:rsid w:val="00B03F49"/>
    <w:rsid w:val="00B0533C"/>
    <w:rsid w:val="00B053B0"/>
    <w:rsid w:val="00B0794D"/>
    <w:rsid w:val="00B10337"/>
    <w:rsid w:val="00B108D6"/>
    <w:rsid w:val="00B10BF6"/>
    <w:rsid w:val="00B115A2"/>
    <w:rsid w:val="00B12840"/>
    <w:rsid w:val="00B12C80"/>
    <w:rsid w:val="00B12EC0"/>
    <w:rsid w:val="00B15E94"/>
    <w:rsid w:val="00B16947"/>
    <w:rsid w:val="00B16F56"/>
    <w:rsid w:val="00B20C1E"/>
    <w:rsid w:val="00B20ECF"/>
    <w:rsid w:val="00B21407"/>
    <w:rsid w:val="00B214A5"/>
    <w:rsid w:val="00B21F14"/>
    <w:rsid w:val="00B2244D"/>
    <w:rsid w:val="00B22F92"/>
    <w:rsid w:val="00B239F4"/>
    <w:rsid w:val="00B243AF"/>
    <w:rsid w:val="00B2463B"/>
    <w:rsid w:val="00B254E4"/>
    <w:rsid w:val="00B274FB"/>
    <w:rsid w:val="00B27BF4"/>
    <w:rsid w:val="00B311FD"/>
    <w:rsid w:val="00B3467F"/>
    <w:rsid w:val="00B364FB"/>
    <w:rsid w:val="00B40173"/>
    <w:rsid w:val="00B40564"/>
    <w:rsid w:val="00B40843"/>
    <w:rsid w:val="00B41C97"/>
    <w:rsid w:val="00B435F3"/>
    <w:rsid w:val="00B43794"/>
    <w:rsid w:val="00B44677"/>
    <w:rsid w:val="00B44B31"/>
    <w:rsid w:val="00B4730A"/>
    <w:rsid w:val="00B47F6D"/>
    <w:rsid w:val="00B47FF4"/>
    <w:rsid w:val="00B51402"/>
    <w:rsid w:val="00B52270"/>
    <w:rsid w:val="00B52808"/>
    <w:rsid w:val="00B52CB7"/>
    <w:rsid w:val="00B5398F"/>
    <w:rsid w:val="00B53D54"/>
    <w:rsid w:val="00B55411"/>
    <w:rsid w:val="00B55EB0"/>
    <w:rsid w:val="00B6099F"/>
    <w:rsid w:val="00B60EAA"/>
    <w:rsid w:val="00B625F3"/>
    <w:rsid w:val="00B64732"/>
    <w:rsid w:val="00B65BCA"/>
    <w:rsid w:val="00B66183"/>
    <w:rsid w:val="00B66D67"/>
    <w:rsid w:val="00B66FC5"/>
    <w:rsid w:val="00B67703"/>
    <w:rsid w:val="00B73199"/>
    <w:rsid w:val="00B7337D"/>
    <w:rsid w:val="00B73397"/>
    <w:rsid w:val="00B7595E"/>
    <w:rsid w:val="00B75D73"/>
    <w:rsid w:val="00B7628E"/>
    <w:rsid w:val="00B77328"/>
    <w:rsid w:val="00B775AF"/>
    <w:rsid w:val="00B8038C"/>
    <w:rsid w:val="00B83EE0"/>
    <w:rsid w:val="00B865F2"/>
    <w:rsid w:val="00B8733E"/>
    <w:rsid w:val="00B93B91"/>
    <w:rsid w:val="00B93BED"/>
    <w:rsid w:val="00B94EDF"/>
    <w:rsid w:val="00B9515D"/>
    <w:rsid w:val="00B95A7C"/>
    <w:rsid w:val="00B96D79"/>
    <w:rsid w:val="00B973FF"/>
    <w:rsid w:val="00BA077E"/>
    <w:rsid w:val="00BA563B"/>
    <w:rsid w:val="00BA5997"/>
    <w:rsid w:val="00BA7014"/>
    <w:rsid w:val="00BA7EF7"/>
    <w:rsid w:val="00BA7F51"/>
    <w:rsid w:val="00BB04A8"/>
    <w:rsid w:val="00BB0FDF"/>
    <w:rsid w:val="00BB1345"/>
    <w:rsid w:val="00BB19F5"/>
    <w:rsid w:val="00BB641F"/>
    <w:rsid w:val="00BB6A0D"/>
    <w:rsid w:val="00BB7B30"/>
    <w:rsid w:val="00BB7E7A"/>
    <w:rsid w:val="00BC0029"/>
    <w:rsid w:val="00BC04CF"/>
    <w:rsid w:val="00BC31C9"/>
    <w:rsid w:val="00BC488E"/>
    <w:rsid w:val="00BC6E39"/>
    <w:rsid w:val="00BD0109"/>
    <w:rsid w:val="00BD1BDB"/>
    <w:rsid w:val="00BD2A25"/>
    <w:rsid w:val="00BD3BB8"/>
    <w:rsid w:val="00BD4272"/>
    <w:rsid w:val="00BD4491"/>
    <w:rsid w:val="00BD44CA"/>
    <w:rsid w:val="00BD6FF3"/>
    <w:rsid w:val="00BD761F"/>
    <w:rsid w:val="00BE00E7"/>
    <w:rsid w:val="00BE0144"/>
    <w:rsid w:val="00BE1BEF"/>
    <w:rsid w:val="00BE1D77"/>
    <w:rsid w:val="00BE21C2"/>
    <w:rsid w:val="00BE2E66"/>
    <w:rsid w:val="00BE3B3F"/>
    <w:rsid w:val="00BE51C7"/>
    <w:rsid w:val="00BE55C3"/>
    <w:rsid w:val="00BE68C1"/>
    <w:rsid w:val="00BF0D9D"/>
    <w:rsid w:val="00BF128E"/>
    <w:rsid w:val="00BF1792"/>
    <w:rsid w:val="00BF49C7"/>
    <w:rsid w:val="00BF4E0C"/>
    <w:rsid w:val="00BF5A2E"/>
    <w:rsid w:val="00BF6770"/>
    <w:rsid w:val="00BF6F0C"/>
    <w:rsid w:val="00BF76BC"/>
    <w:rsid w:val="00BF7C26"/>
    <w:rsid w:val="00C0054E"/>
    <w:rsid w:val="00C016B0"/>
    <w:rsid w:val="00C01D98"/>
    <w:rsid w:val="00C037E6"/>
    <w:rsid w:val="00C03F50"/>
    <w:rsid w:val="00C03F67"/>
    <w:rsid w:val="00C04449"/>
    <w:rsid w:val="00C04E94"/>
    <w:rsid w:val="00C0653F"/>
    <w:rsid w:val="00C07244"/>
    <w:rsid w:val="00C07C99"/>
    <w:rsid w:val="00C10723"/>
    <w:rsid w:val="00C15458"/>
    <w:rsid w:val="00C155C6"/>
    <w:rsid w:val="00C15991"/>
    <w:rsid w:val="00C15D7B"/>
    <w:rsid w:val="00C16989"/>
    <w:rsid w:val="00C16CF8"/>
    <w:rsid w:val="00C17836"/>
    <w:rsid w:val="00C17BAF"/>
    <w:rsid w:val="00C21AA7"/>
    <w:rsid w:val="00C21C6A"/>
    <w:rsid w:val="00C21F9D"/>
    <w:rsid w:val="00C235CE"/>
    <w:rsid w:val="00C313F0"/>
    <w:rsid w:val="00C3281F"/>
    <w:rsid w:val="00C328C5"/>
    <w:rsid w:val="00C330FB"/>
    <w:rsid w:val="00C345CC"/>
    <w:rsid w:val="00C345FE"/>
    <w:rsid w:val="00C34DB1"/>
    <w:rsid w:val="00C37C24"/>
    <w:rsid w:val="00C37D24"/>
    <w:rsid w:val="00C37E20"/>
    <w:rsid w:val="00C37E42"/>
    <w:rsid w:val="00C44575"/>
    <w:rsid w:val="00C45568"/>
    <w:rsid w:val="00C46780"/>
    <w:rsid w:val="00C46BAD"/>
    <w:rsid w:val="00C46FFC"/>
    <w:rsid w:val="00C47BDB"/>
    <w:rsid w:val="00C5117B"/>
    <w:rsid w:val="00C5162D"/>
    <w:rsid w:val="00C51F76"/>
    <w:rsid w:val="00C520A8"/>
    <w:rsid w:val="00C52100"/>
    <w:rsid w:val="00C526BE"/>
    <w:rsid w:val="00C52B00"/>
    <w:rsid w:val="00C53813"/>
    <w:rsid w:val="00C54781"/>
    <w:rsid w:val="00C54EFC"/>
    <w:rsid w:val="00C55132"/>
    <w:rsid w:val="00C55167"/>
    <w:rsid w:val="00C5535D"/>
    <w:rsid w:val="00C55EB5"/>
    <w:rsid w:val="00C56BF8"/>
    <w:rsid w:val="00C61DF9"/>
    <w:rsid w:val="00C62268"/>
    <w:rsid w:val="00C634C1"/>
    <w:rsid w:val="00C64D96"/>
    <w:rsid w:val="00C65020"/>
    <w:rsid w:val="00C65974"/>
    <w:rsid w:val="00C66244"/>
    <w:rsid w:val="00C678C8"/>
    <w:rsid w:val="00C70229"/>
    <w:rsid w:val="00C704BB"/>
    <w:rsid w:val="00C7085F"/>
    <w:rsid w:val="00C71053"/>
    <w:rsid w:val="00C7193E"/>
    <w:rsid w:val="00C726C7"/>
    <w:rsid w:val="00C74341"/>
    <w:rsid w:val="00C76AA5"/>
    <w:rsid w:val="00C80343"/>
    <w:rsid w:val="00C80653"/>
    <w:rsid w:val="00C81AA5"/>
    <w:rsid w:val="00C81E33"/>
    <w:rsid w:val="00C82D7C"/>
    <w:rsid w:val="00C83623"/>
    <w:rsid w:val="00C862D0"/>
    <w:rsid w:val="00C87DB4"/>
    <w:rsid w:val="00C90D7B"/>
    <w:rsid w:val="00C91395"/>
    <w:rsid w:val="00C92365"/>
    <w:rsid w:val="00C927D7"/>
    <w:rsid w:val="00C934D3"/>
    <w:rsid w:val="00C9355C"/>
    <w:rsid w:val="00C93648"/>
    <w:rsid w:val="00C94E95"/>
    <w:rsid w:val="00C95BDF"/>
    <w:rsid w:val="00C95CB1"/>
    <w:rsid w:val="00C96184"/>
    <w:rsid w:val="00C96482"/>
    <w:rsid w:val="00C972EC"/>
    <w:rsid w:val="00CA153E"/>
    <w:rsid w:val="00CA32E6"/>
    <w:rsid w:val="00CA46CE"/>
    <w:rsid w:val="00CA525A"/>
    <w:rsid w:val="00CA540E"/>
    <w:rsid w:val="00CA6DCE"/>
    <w:rsid w:val="00CA7018"/>
    <w:rsid w:val="00CB0A42"/>
    <w:rsid w:val="00CB1865"/>
    <w:rsid w:val="00CB29E9"/>
    <w:rsid w:val="00CB3BAA"/>
    <w:rsid w:val="00CB4C98"/>
    <w:rsid w:val="00CB4F81"/>
    <w:rsid w:val="00CB597F"/>
    <w:rsid w:val="00CB5CBA"/>
    <w:rsid w:val="00CB6A1F"/>
    <w:rsid w:val="00CB720B"/>
    <w:rsid w:val="00CC130B"/>
    <w:rsid w:val="00CC34A7"/>
    <w:rsid w:val="00CC4638"/>
    <w:rsid w:val="00CC5612"/>
    <w:rsid w:val="00CC57AC"/>
    <w:rsid w:val="00CC5A8B"/>
    <w:rsid w:val="00CC5DF2"/>
    <w:rsid w:val="00CC647F"/>
    <w:rsid w:val="00CC72E4"/>
    <w:rsid w:val="00CC7BF9"/>
    <w:rsid w:val="00CD0382"/>
    <w:rsid w:val="00CD1A8E"/>
    <w:rsid w:val="00CD1E9A"/>
    <w:rsid w:val="00CD2C94"/>
    <w:rsid w:val="00CD2E49"/>
    <w:rsid w:val="00CD35BE"/>
    <w:rsid w:val="00CD368B"/>
    <w:rsid w:val="00CD3DCB"/>
    <w:rsid w:val="00CD4947"/>
    <w:rsid w:val="00CD4B8C"/>
    <w:rsid w:val="00CD4D45"/>
    <w:rsid w:val="00CD5598"/>
    <w:rsid w:val="00CD7797"/>
    <w:rsid w:val="00CE1586"/>
    <w:rsid w:val="00CE318E"/>
    <w:rsid w:val="00CE344D"/>
    <w:rsid w:val="00CE5494"/>
    <w:rsid w:val="00CE5BC2"/>
    <w:rsid w:val="00CE5FF0"/>
    <w:rsid w:val="00CE61F7"/>
    <w:rsid w:val="00CE62FD"/>
    <w:rsid w:val="00CF0C46"/>
    <w:rsid w:val="00CF2418"/>
    <w:rsid w:val="00CF501B"/>
    <w:rsid w:val="00CF7899"/>
    <w:rsid w:val="00D00C15"/>
    <w:rsid w:val="00D0114D"/>
    <w:rsid w:val="00D01D1A"/>
    <w:rsid w:val="00D02082"/>
    <w:rsid w:val="00D02606"/>
    <w:rsid w:val="00D03967"/>
    <w:rsid w:val="00D042F5"/>
    <w:rsid w:val="00D06384"/>
    <w:rsid w:val="00D06419"/>
    <w:rsid w:val="00D06A68"/>
    <w:rsid w:val="00D07459"/>
    <w:rsid w:val="00D12FC0"/>
    <w:rsid w:val="00D146A1"/>
    <w:rsid w:val="00D15AB1"/>
    <w:rsid w:val="00D16345"/>
    <w:rsid w:val="00D16FE0"/>
    <w:rsid w:val="00D175EE"/>
    <w:rsid w:val="00D22644"/>
    <w:rsid w:val="00D22B96"/>
    <w:rsid w:val="00D22D5C"/>
    <w:rsid w:val="00D22FC3"/>
    <w:rsid w:val="00D241DB"/>
    <w:rsid w:val="00D24A05"/>
    <w:rsid w:val="00D25828"/>
    <w:rsid w:val="00D25B0B"/>
    <w:rsid w:val="00D26335"/>
    <w:rsid w:val="00D266FF"/>
    <w:rsid w:val="00D274BE"/>
    <w:rsid w:val="00D27643"/>
    <w:rsid w:val="00D3012B"/>
    <w:rsid w:val="00D31605"/>
    <w:rsid w:val="00D325BC"/>
    <w:rsid w:val="00D3383B"/>
    <w:rsid w:val="00D35F2D"/>
    <w:rsid w:val="00D400EB"/>
    <w:rsid w:val="00D4130B"/>
    <w:rsid w:val="00D42201"/>
    <w:rsid w:val="00D4220F"/>
    <w:rsid w:val="00D42EA6"/>
    <w:rsid w:val="00D42FAB"/>
    <w:rsid w:val="00D46051"/>
    <w:rsid w:val="00D47B70"/>
    <w:rsid w:val="00D47B89"/>
    <w:rsid w:val="00D502B5"/>
    <w:rsid w:val="00D502BC"/>
    <w:rsid w:val="00D503B5"/>
    <w:rsid w:val="00D51E7B"/>
    <w:rsid w:val="00D51F4B"/>
    <w:rsid w:val="00D528E9"/>
    <w:rsid w:val="00D52F37"/>
    <w:rsid w:val="00D532AD"/>
    <w:rsid w:val="00D534D9"/>
    <w:rsid w:val="00D53B05"/>
    <w:rsid w:val="00D53DCF"/>
    <w:rsid w:val="00D5458B"/>
    <w:rsid w:val="00D5474E"/>
    <w:rsid w:val="00D54997"/>
    <w:rsid w:val="00D54B1D"/>
    <w:rsid w:val="00D551E9"/>
    <w:rsid w:val="00D56471"/>
    <w:rsid w:val="00D564BE"/>
    <w:rsid w:val="00D567EA"/>
    <w:rsid w:val="00D57D1E"/>
    <w:rsid w:val="00D60260"/>
    <w:rsid w:val="00D60EAF"/>
    <w:rsid w:val="00D61107"/>
    <w:rsid w:val="00D616B6"/>
    <w:rsid w:val="00D62555"/>
    <w:rsid w:val="00D628FB"/>
    <w:rsid w:val="00D64B18"/>
    <w:rsid w:val="00D64B40"/>
    <w:rsid w:val="00D662D3"/>
    <w:rsid w:val="00D67A93"/>
    <w:rsid w:val="00D7184A"/>
    <w:rsid w:val="00D71C62"/>
    <w:rsid w:val="00D7207A"/>
    <w:rsid w:val="00D72A80"/>
    <w:rsid w:val="00D72F86"/>
    <w:rsid w:val="00D7326E"/>
    <w:rsid w:val="00D73DC1"/>
    <w:rsid w:val="00D73F49"/>
    <w:rsid w:val="00D74548"/>
    <w:rsid w:val="00D745DF"/>
    <w:rsid w:val="00D74F57"/>
    <w:rsid w:val="00D756A8"/>
    <w:rsid w:val="00D75903"/>
    <w:rsid w:val="00D767A9"/>
    <w:rsid w:val="00D7688A"/>
    <w:rsid w:val="00D7710F"/>
    <w:rsid w:val="00D77F13"/>
    <w:rsid w:val="00D8018C"/>
    <w:rsid w:val="00D80F50"/>
    <w:rsid w:val="00D82563"/>
    <w:rsid w:val="00D82953"/>
    <w:rsid w:val="00D82B6B"/>
    <w:rsid w:val="00D82DEB"/>
    <w:rsid w:val="00D8324C"/>
    <w:rsid w:val="00D83419"/>
    <w:rsid w:val="00D83A59"/>
    <w:rsid w:val="00D83D50"/>
    <w:rsid w:val="00D87B30"/>
    <w:rsid w:val="00D9049A"/>
    <w:rsid w:val="00D90977"/>
    <w:rsid w:val="00D90BDE"/>
    <w:rsid w:val="00D90DE9"/>
    <w:rsid w:val="00D92BCE"/>
    <w:rsid w:val="00D93125"/>
    <w:rsid w:val="00D94A4F"/>
    <w:rsid w:val="00D9652D"/>
    <w:rsid w:val="00D967E9"/>
    <w:rsid w:val="00D968CE"/>
    <w:rsid w:val="00D973E0"/>
    <w:rsid w:val="00D9741A"/>
    <w:rsid w:val="00DA0C9A"/>
    <w:rsid w:val="00DA1246"/>
    <w:rsid w:val="00DA2F62"/>
    <w:rsid w:val="00DA31B1"/>
    <w:rsid w:val="00DA556E"/>
    <w:rsid w:val="00DA6F15"/>
    <w:rsid w:val="00DB1A6A"/>
    <w:rsid w:val="00DB2C18"/>
    <w:rsid w:val="00DB2FEE"/>
    <w:rsid w:val="00DB320C"/>
    <w:rsid w:val="00DB3CF7"/>
    <w:rsid w:val="00DB45CA"/>
    <w:rsid w:val="00DB53A8"/>
    <w:rsid w:val="00DB541C"/>
    <w:rsid w:val="00DB5468"/>
    <w:rsid w:val="00DB56D1"/>
    <w:rsid w:val="00DB5A64"/>
    <w:rsid w:val="00DB609E"/>
    <w:rsid w:val="00DB6268"/>
    <w:rsid w:val="00DC036A"/>
    <w:rsid w:val="00DC0970"/>
    <w:rsid w:val="00DC0EBF"/>
    <w:rsid w:val="00DC0FF3"/>
    <w:rsid w:val="00DC2318"/>
    <w:rsid w:val="00DC4C92"/>
    <w:rsid w:val="00DC4EDA"/>
    <w:rsid w:val="00DC57C5"/>
    <w:rsid w:val="00DC5B1C"/>
    <w:rsid w:val="00DC7593"/>
    <w:rsid w:val="00DC7EBA"/>
    <w:rsid w:val="00DD0C1A"/>
    <w:rsid w:val="00DD16B2"/>
    <w:rsid w:val="00DD2CBE"/>
    <w:rsid w:val="00DD3522"/>
    <w:rsid w:val="00DD4C58"/>
    <w:rsid w:val="00DD5D92"/>
    <w:rsid w:val="00DD63B4"/>
    <w:rsid w:val="00DD67AA"/>
    <w:rsid w:val="00DD7E8D"/>
    <w:rsid w:val="00DE0B6C"/>
    <w:rsid w:val="00DE1E6F"/>
    <w:rsid w:val="00DE2B34"/>
    <w:rsid w:val="00DE31EA"/>
    <w:rsid w:val="00DE358F"/>
    <w:rsid w:val="00DE36F5"/>
    <w:rsid w:val="00DE621A"/>
    <w:rsid w:val="00DF02E0"/>
    <w:rsid w:val="00DF06BF"/>
    <w:rsid w:val="00DF0F9E"/>
    <w:rsid w:val="00DF322F"/>
    <w:rsid w:val="00DF423B"/>
    <w:rsid w:val="00DF437F"/>
    <w:rsid w:val="00DF5591"/>
    <w:rsid w:val="00DF5ED5"/>
    <w:rsid w:val="00DF5F14"/>
    <w:rsid w:val="00E006F2"/>
    <w:rsid w:val="00E022CC"/>
    <w:rsid w:val="00E02E83"/>
    <w:rsid w:val="00E03347"/>
    <w:rsid w:val="00E03CC3"/>
    <w:rsid w:val="00E053D1"/>
    <w:rsid w:val="00E058D6"/>
    <w:rsid w:val="00E06137"/>
    <w:rsid w:val="00E0697E"/>
    <w:rsid w:val="00E07990"/>
    <w:rsid w:val="00E10492"/>
    <w:rsid w:val="00E10B9E"/>
    <w:rsid w:val="00E11840"/>
    <w:rsid w:val="00E138C6"/>
    <w:rsid w:val="00E139BA"/>
    <w:rsid w:val="00E158E2"/>
    <w:rsid w:val="00E16233"/>
    <w:rsid w:val="00E16BB2"/>
    <w:rsid w:val="00E17692"/>
    <w:rsid w:val="00E179F4"/>
    <w:rsid w:val="00E17DB2"/>
    <w:rsid w:val="00E234B0"/>
    <w:rsid w:val="00E23AB7"/>
    <w:rsid w:val="00E24642"/>
    <w:rsid w:val="00E25DE2"/>
    <w:rsid w:val="00E26174"/>
    <w:rsid w:val="00E26E11"/>
    <w:rsid w:val="00E31E3C"/>
    <w:rsid w:val="00E31F38"/>
    <w:rsid w:val="00E322B0"/>
    <w:rsid w:val="00E33A3A"/>
    <w:rsid w:val="00E413CB"/>
    <w:rsid w:val="00E4150E"/>
    <w:rsid w:val="00E42BA4"/>
    <w:rsid w:val="00E4687A"/>
    <w:rsid w:val="00E46A79"/>
    <w:rsid w:val="00E472F0"/>
    <w:rsid w:val="00E47C9F"/>
    <w:rsid w:val="00E51A3B"/>
    <w:rsid w:val="00E531FD"/>
    <w:rsid w:val="00E5419F"/>
    <w:rsid w:val="00E56AF2"/>
    <w:rsid w:val="00E57A55"/>
    <w:rsid w:val="00E60747"/>
    <w:rsid w:val="00E6194B"/>
    <w:rsid w:val="00E61BBD"/>
    <w:rsid w:val="00E62195"/>
    <w:rsid w:val="00E63207"/>
    <w:rsid w:val="00E63476"/>
    <w:rsid w:val="00E639F1"/>
    <w:rsid w:val="00E65CF5"/>
    <w:rsid w:val="00E65EC6"/>
    <w:rsid w:val="00E700FF"/>
    <w:rsid w:val="00E7013F"/>
    <w:rsid w:val="00E71046"/>
    <w:rsid w:val="00E755F0"/>
    <w:rsid w:val="00E769A4"/>
    <w:rsid w:val="00E76EF0"/>
    <w:rsid w:val="00E802AD"/>
    <w:rsid w:val="00E80F7F"/>
    <w:rsid w:val="00E81793"/>
    <w:rsid w:val="00E8261D"/>
    <w:rsid w:val="00E82DF9"/>
    <w:rsid w:val="00E83926"/>
    <w:rsid w:val="00E85061"/>
    <w:rsid w:val="00E85887"/>
    <w:rsid w:val="00E87130"/>
    <w:rsid w:val="00E9078D"/>
    <w:rsid w:val="00E912A3"/>
    <w:rsid w:val="00E92034"/>
    <w:rsid w:val="00E922F1"/>
    <w:rsid w:val="00E92E26"/>
    <w:rsid w:val="00E934FD"/>
    <w:rsid w:val="00E942D2"/>
    <w:rsid w:val="00E95301"/>
    <w:rsid w:val="00E954E0"/>
    <w:rsid w:val="00E95E2E"/>
    <w:rsid w:val="00E9677C"/>
    <w:rsid w:val="00E97E8D"/>
    <w:rsid w:val="00EA08EF"/>
    <w:rsid w:val="00EA35AE"/>
    <w:rsid w:val="00EA38DF"/>
    <w:rsid w:val="00EA423F"/>
    <w:rsid w:val="00EA4A18"/>
    <w:rsid w:val="00EA5247"/>
    <w:rsid w:val="00EA6406"/>
    <w:rsid w:val="00EA6C04"/>
    <w:rsid w:val="00EA714E"/>
    <w:rsid w:val="00EA7BC2"/>
    <w:rsid w:val="00EB2125"/>
    <w:rsid w:val="00EB3E9A"/>
    <w:rsid w:val="00EB47EF"/>
    <w:rsid w:val="00EB4C13"/>
    <w:rsid w:val="00EB5370"/>
    <w:rsid w:val="00EB739C"/>
    <w:rsid w:val="00EB7709"/>
    <w:rsid w:val="00EC0C6F"/>
    <w:rsid w:val="00EC1A58"/>
    <w:rsid w:val="00EC2709"/>
    <w:rsid w:val="00EC4E9E"/>
    <w:rsid w:val="00EC73B2"/>
    <w:rsid w:val="00EC7A77"/>
    <w:rsid w:val="00EC7BC5"/>
    <w:rsid w:val="00ED1213"/>
    <w:rsid w:val="00ED1EA6"/>
    <w:rsid w:val="00ED1F97"/>
    <w:rsid w:val="00ED296A"/>
    <w:rsid w:val="00ED454B"/>
    <w:rsid w:val="00ED4791"/>
    <w:rsid w:val="00ED4E9C"/>
    <w:rsid w:val="00ED539B"/>
    <w:rsid w:val="00ED5BC7"/>
    <w:rsid w:val="00ED7C59"/>
    <w:rsid w:val="00ED7DC7"/>
    <w:rsid w:val="00EE026D"/>
    <w:rsid w:val="00EE1467"/>
    <w:rsid w:val="00EE287E"/>
    <w:rsid w:val="00EE3F2F"/>
    <w:rsid w:val="00EE50A3"/>
    <w:rsid w:val="00EE6361"/>
    <w:rsid w:val="00EF06CD"/>
    <w:rsid w:val="00EF1311"/>
    <w:rsid w:val="00EF1F73"/>
    <w:rsid w:val="00EF2AC1"/>
    <w:rsid w:val="00EF4087"/>
    <w:rsid w:val="00EF415C"/>
    <w:rsid w:val="00EF4317"/>
    <w:rsid w:val="00EF49BB"/>
    <w:rsid w:val="00EF5367"/>
    <w:rsid w:val="00EF5D19"/>
    <w:rsid w:val="00EF792C"/>
    <w:rsid w:val="00F00078"/>
    <w:rsid w:val="00F0101F"/>
    <w:rsid w:val="00F014A6"/>
    <w:rsid w:val="00F019E7"/>
    <w:rsid w:val="00F020D8"/>
    <w:rsid w:val="00F03465"/>
    <w:rsid w:val="00F03509"/>
    <w:rsid w:val="00F039F6"/>
    <w:rsid w:val="00F039F9"/>
    <w:rsid w:val="00F03A26"/>
    <w:rsid w:val="00F041CE"/>
    <w:rsid w:val="00F041E0"/>
    <w:rsid w:val="00F052F1"/>
    <w:rsid w:val="00F05345"/>
    <w:rsid w:val="00F055F6"/>
    <w:rsid w:val="00F05B41"/>
    <w:rsid w:val="00F0693E"/>
    <w:rsid w:val="00F07DEA"/>
    <w:rsid w:val="00F10D70"/>
    <w:rsid w:val="00F11158"/>
    <w:rsid w:val="00F1478F"/>
    <w:rsid w:val="00F147B2"/>
    <w:rsid w:val="00F15066"/>
    <w:rsid w:val="00F157D2"/>
    <w:rsid w:val="00F17D4A"/>
    <w:rsid w:val="00F206A9"/>
    <w:rsid w:val="00F219A5"/>
    <w:rsid w:val="00F22C36"/>
    <w:rsid w:val="00F230F4"/>
    <w:rsid w:val="00F23433"/>
    <w:rsid w:val="00F23490"/>
    <w:rsid w:val="00F24DE8"/>
    <w:rsid w:val="00F2541C"/>
    <w:rsid w:val="00F25EC3"/>
    <w:rsid w:val="00F26C37"/>
    <w:rsid w:val="00F30376"/>
    <w:rsid w:val="00F314FA"/>
    <w:rsid w:val="00F31ED1"/>
    <w:rsid w:val="00F32EB3"/>
    <w:rsid w:val="00F35EF6"/>
    <w:rsid w:val="00F40FDE"/>
    <w:rsid w:val="00F415B1"/>
    <w:rsid w:val="00F42341"/>
    <w:rsid w:val="00F45E65"/>
    <w:rsid w:val="00F461CE"/>
    <w:rsid w:val="00F46832"/>
    <w:rsid w:val="00F47115"/>
    <w:rsid w:val="00F47291"/>
    <w:rsid w:val="00F50525"/>
    <w:rsid w:val="00F50557"/>
    <w:rsid w:val="00F50BA9"/>
    <w:rsid w:val="00F50F2F"/>
    <w:rsid w:val="00F52658"/>
    <w:rsid w:val="00F53D17"/>
    <w:rsid w:val="00F54445"/>
    <w:rsid w:val="00F552A9"/>
    <w:rsid w:val="00F5628B"/>
    <w:rsid w:val="00F56688"/>
    <w:rsid w:val="00F572B1"/>
    <w:rsid w:val="00F60448"/>
    <w:rsid w:val="00F60B18"/>
    <w:rsid w:val="00F611B3"/>
    <w:rsid w:val="00F63AAF"/>
    <w:rsid w:val="00F63E0A"/>
    <w:rsid w:val="00F644DD"/>
    <w:rsid w:val="00F65330"/>
    <w:rsid w:val="00F7096E"/>
    <w:rsid w:val="00F71D06"/>
    <w:rsid w:val="00F741E3"/>
    <w:rsid w:val="00F75C54"/>
    <w:rsid w:val="00F800B7"/>
    <w:rsid w:val="00F80AE7"/>
    <w:rsid w:val="00F83DF2"/>
    <w:rsid w:val="00F84195"/>
    <w:rsid w:val="00F843F8"/>
    <w:rsid w:val="00F84665"/>
    <w:rsid w:val="00F8482C"/>
    <w:rsid w:val="00F86280"/>
    <w:rsid w:val="00F87824"/>
    <w:rsid w:val="00F878F0"/>
    <w:rsid w:val="00F90852"/>
    <w:rsid w:val="00F910A7"/>
    <w:rsid w:val="00F916B8"/>
    <w:rsid w:val="00F91D1B"/>
    <w:rsid w:val="00F91DF7"/>
    <w:rsid w:val="00F92634"/>
    <w:rsid w:val="00F92683"/>
    <w:rsid w:val="00F942A2"/>
    <w:rsid w:val="00F950EB"/>
    <w:rsid w:val="00F953AE"/>
    <w:rsid w:val="00F9545A"/>
    <w:rsid w:val="00F956C9"/>
    <w:rsid w:val="00F96B84"/>
    <w:rsid w:val="00F96F5A"/>
    <w:rsid w:val="00F974F0"/>
    <w:rsid w:val="00FA1E0D"/>
    <w:rsid w:val="00FA55CF"/>
    <w:rsid w:val="00FA59DD"/>
    <w:rsid w:val="00FA6372"/>
    <w:rsid w:val="00FA669F"/>
    <w:rsid w:val="00FA7771"/>
    <w:rsid w:val="00FB167D"/>
    <w:rsid w:val="00FB1C2E"/>
    <w:rsid w:val="00FB3165"/>
    <w:rsid w:val="00FB457A"/>
    <w:rsid w:val="00FB673B"/>
    <w:rsid w:val="00FB6BCD"/>
    <w:rsid w:val="00FB74E8"/>
    <w:rsid w:val="00FC04DE"/>
    <w:rsid w:val="00FC1D6A"/>
    <w:rsid w:val="00FC22A4"/>
    <w:rsid w:val="00FC29BF"/>
    <w:rsid w:val="00FC3997"/>
    <w:rsid w:val="00FC41FF"/>
    <w:rsid w:val="00FC421C"/>
    <w:rsid w:val="00FC4791"/>
    <w:rsid w:val="00FC4BFE"/>
    <w:rsid w:val="00FC5E8A"/>
    <w:rsid w:val="00FC75C9"/>
    <w:rsid w:val="00FD0159"/>
    <w:rsid w:val="00FD0BBA"/>
    <w:rsid w:val="00FD20E1"/>
    <w:rsid w:val="00FD2818"/>
    <w:rsid w:val="00FD4A30"/>
    <w:rsid w:val="00FD5808"/>
    <w:rsid w:val="00FD625A"/>
    <w:rsid w:val="00FD627D"/>
    <w:rsid w:val="00FD6382"/>
    <w:rsid w:val="00FD74CE"/>
    <w:rsid w:val="00FE0E81"/>
    <w:rsid w:val="00FE3004"/>
    <w:rsid w:val="00FE32AF"/>
    <w:rsid w:val="00FE3CF4"/>
    <w:rsid w:val="00FE6A1E"/>
    <w:rsid w:val="00FE6B2A"/>
    <w:rsid w:val="00FE7F66"/>
    <w:rsid w:val="00FF0343"/>
    <w:rsid w:val="00FF0CF7"/>
    <w:rsid w:val="00FF1F8D"/>
    <w:rsid w:val="00FF2D9D"/>
    <w:rsid w:val="00FF40BB"/>
    <w:rsid w:val="00FF5CED"/>
    <w:rsid w:val="00FF7300"/>
    <w:rsid w:val="00FF735B"/>
    <w:rsid w:val="01AC3A93"/>
    <w:rsid w:val="073218AA"/>
    <w:rsid w:val="0AFA52E0"/>
    <w:rsid w:val="11C72224"/>
    <w:rsid w:val="11EA598B"/>
    <w:rsid w:val="1AD87A46"/>
    <w:rsid w:val="1AFA22EF"/>
    <w:rsid w:val="1C751567"/>
    <w:rsid w:val="1F15311B"/>
    <w:rsid w:val="1FE96C05"/>
    <w:rsid w:val="24247062"/>
    <w:rsid w:val="2B2A0873"/>
    <w:rsid w:val="2DDA2F3E"/>
    <w:rsid w:val="2E903C71"/>
    <w:rsid w:val="339D1CF3"/>
    <w:rsid w:val="33D23A52"/>
    <w:rsid w:val="355C48AD"/>
    <w:rsid w:val="3E595B42"/>
    <w:rsid w:val="40F24318"/>
    <w:rsid w:val="4665789E"/>
    <w:rsid w:val="48AD0AEC"/>
    <w:rsid w:val="4B025701"/>
    <w:rsid w:val="4BE86A43"/>
    <w:rsid w:val="4C2630C7"/>
    <w:rsid w:val="4E463DAE"/>
    <w:rsid w:val="5385202A"/>
    <w:rsid w:val="57544F31"/>
    <w:rsid w:val="59260343"/>
    <w:rsid w:val="5C2978BC"/>
    <w:rsid w:val="5DF5131F"/>
    <w:rsid w:val="62E775FD"/>
    <w:rsid w:val="66170BE4"/>
    <w:rsid w:val="6D0C7CE1"/>
    <w:rsid w:val="6FB13FC8"/>
    <w:rsid w:val="704045C3"/>
    <w:rsid w:val="74B11819"/>
    <w:rsid w:val="74F132EC"/>
    <w:rsid w:val="7A016D9E"/>
    <w:rsid w:val="7CDD764F"/>
    <w:rsid w:val="7E633B84"/>
    <w:rsid w:val="7E92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15C2CC6-6F23-4F6D-8D65-33F37F8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jc w:val="center"/>
      <w:outlineLvl w:val="0"/>
    </w:pPr>
    <w:rPr>
      <w:rFonts w:eastAsia="华文行楷"/>
      <w:kern w:val="44"/>
      <w:sz w:val="44"/>
      <w:szCs w:val="20"/>
    </w:rPr>
  </w:style>
  <w:style w:type="paragraph" w:styleId="2">
    <w:name w:val="heading 2"/>
    <w:basedOn w:val="a"/>
    <w:next w:val="a"/>
    <w:link w:val="20"/>
    <w:autoRedefine/>
    <w:uiPriority w:val="99"/>
    <w:qFormat/>
    <w:pPr>
      <w:keepNext/>
      <w:keepLines/>
      <w:spacing w:line="360" w:lineRule="auto"/>
      <w:jc w:val="center"/>
      <w:outlineLvl w:val="1"/>
    </w:pPr>
    <w:rPr>
      <w:rFonts w:ascii="Cambria" w:hAnsi="Cambria"/>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bCs/>
    </w:rPr>
  </w:style>
  <w:style w:type="character" w:styleId="af0">
    <w:name w:val="annotation reference"/>
    <w:basedOn w:val="a0"/>
    <w:autoRedefine/>
    <w:uiPriority w:val="99"/>
    <w:semiHidden/>
    <w:unhideWhenUsed/>
    <w:qFormat/>
    <w:rPr>
      <w:sz w:val="21"/>
      <w:szCs w:val="21"/>
    </w:rPr>
  </w:style>
  <w:style w:type="character" w:customStyle="1" w:styleId="20">
    <w:name w:val="标题 2 字符"/>
    <w:basedOn w:val="a0"/>
    <w:link w:val="2"/>
    <w:autoRedefine/>
    <w:uiPriority w:val="99"/>
    <w:qFormat/>
    <w:rPr>
      <w:rFonts w:ascii="Cambria" w:eastAsia="宋体" w:hAnsi="Cambria" w:cs="Times New Roman"/>
      <w:b/>
      <w:bCs/>
      <w:sz w:val="32"/>
      <w:szCs w:val="32"/>
    </w:rPr>
  </w:style>
  <w:style w:type="character" w:customStyle="1" w:styleId="10">
    <w:name w:val="标题 1 字符"/>
    <w:basedOn w:val="a0"/>
    <w:link w:val="1"/>
    <w:autoRedefine/>
    <w:qFormat/>
    <w:rPr>
      <w:rFonts w:ascii="Times New Roman" w:eastAsia="华文行楷" w:hAnsi="Times New Roman" w:cs="Times New Roman"/>
      <w:kern w:val="44"/>
      <w:sz w:val="44"/>
      <w:szCs w:val="20"/>
    </w:rPr>
  </w:style>
  <w:style w:type="paragraph" w:customStyle="1" w:styleId="Default">
    <w:name w:val="Default"/>
    <w:autoRedefine/>
    <w:qFormat/>
    <w:pPr>
      <w:autoSpaceDE w:val="0"/>
      <w:autoSpaceDN w:val="0"/>
      <w:adjustRightInd w:val="0"/>
    </w:pPr>
    <w:rPr>
      <w:rFonts w:ascii="Georgia" w:hAnsi="Georgia" w:cs="Georgia"/>
      <w:color w:val="000000"/>
      <w:sz w:val="24"/>
      <w:szCs w:val="24"/>
    </w:rPr>
  </w:style>
  <w:style w:type="character" w:customStyle="1" w:styleId="a4">
    <w:name w:val="批注文字 字符"/>
    <w:basedOn w:val="a0"/>
    <w:link w:val="a3"/>
    <w:autoRedefine/>
    <w:uiPriority w:val="99"/>
    <w:semiHidden/>
    <w:qFormat/>
    <w:rPr>
      <w:rFonts w:ascii="Times New Roman" w:eastAsia="宋体" w:hAnsi="Times New Roman" w:cs="Times New Roman"/>
      <w:szCs w:val="24"/>
    </w:rPr>
  </w:style>
  <w:style w:type="character" w:customStyle="1" w:styleId="ad">
    <w:name w:val="批注主题 字符"/>
    <w:basedOn w:val="a4"/>
    <w:link w:val="ac"/>
    <w:autoRedefine/>
    <w:uiPriority w:val="99"/>
    <w:semiHidden/>
    <w:qFormat/>
    <w:rPr>
      <w:rFonts w:ascii="Times New Roman" w:eastAsia="宋体" w:hAnsi="Times New Roman" w:cs="Times New Roman"/>
      <w:b/>
      <w:bCs/>
      <w:szCs w:val="24"/>
    </w:rPr>
  </w:style>
  <w:style w:type="character" w:customStyle="1" w:styleId="a6">
    <w:name w:val="批注框文本 字符"/>
    <w:basedOn w:val="a0"/>
    <w:link w:val="a5"/>
    <w:autoRedefine/>
    <w:uiPriority w:val="99"/>
    <w:semiHidden/>
    <w:qFormat/>
    <w:rPr>
      <w:rFonts w:ascii="Times New Roman" w:eastAsia="宋体" w:hAnsi="Times New Roman" w:cs="Times New Roman"/>
      <w:sz w:val="18"/>
      <w:szCs w:val="18"/>
    </w:rPr>
  </w:style>
  <w:style w:type="character" w:customStyle="1" w:styleId="aa">
    <w:name w:val="页眉 字符"/>
    <w:basedOn w:val="a0"/>
    <w:link w:val="a9"/>
    <w:autoRedefine/>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paragraph" w:customStyle="1" w:styleId="vsbcontentend">
    <w:name w:val="vsbcontent_end"/>
    <w:basedOn w:val="a"/>
    <w:autoRedefine/>
    <w:qFormat/>
    <w:pPr>
      <w:widowControl/>
      <w:spacing w:before="100" w:beforeAutospacing="1" w:after="100" w:afterAutospacing="1"/>
      <w:jc w:val="left"/>
    </w:pPr>
    <w:rPr>
      <w:rFonts w:ascii="宋体" w:hAnsi="宋体" w:cs="宋体"/>
      <w:kern w:val="0"/>
      <w:sz w:val="24"/>
    </w:rPr>
  </w:style>
  <w:style w:type="paragraph" w:styleId="af1">
    <w:name w:val="List Paragraph"/>
    <w:basedOn w:val="a"/>
    <w:autoRedefine/>
    <w:uiPriority w:val="99"/>
    <w:qFormat/>
    <w:pPr>
      <w:ind w:firstLineChars="200" w:firstLine="420"/>
    </w:pPr>
  </w:style>
  <w:style w:type="character" w:customStyle="1" w:styleId="40">
    <w:name w:val="标题 4 字符"/>
    <w:basedOn w:val="a0"/>
    <w:link w:val="4"/>
    <w:autoRedefine/>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3F283-EA02-4CAB-B7D9-8B6BED35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3019</Words>
  <Characters>3201</Characters>
  <Application>Microsoft Office Word</Application>
  <DocSecurity>0</DocSecurity>
  <Lines>291</Lines>
  <Paragraphs>296</Paragraphs>
  <ScaleCrop>false</ScaleCrop>
  <Company>yanjiushengyuan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刘明旭</dc:creator>
  <cp:lastModifiedBy>DELL</cp:lastModifiedBy>
  <cp:revision>58</cp:revision>
  <cp:lastPrinted>2025-03-14T03:17:00Z</cp:lastPrinted>
  <dcterms:created xsi:type="dcterms:W3CDTF">2025-03-05T06:47:00Z</dcterms:created>
  <dcterms:modified xsi:type="dcterms:W3CDTF">2025-06-27T01:54:00Z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eyJoZGlkIjoiNjgxM2EwNTNlMjc4ZTI4MmYyMzhiMjQ2YmMzNWE2ZWUiLCJ1c2VySWQiOiIzNjY3OTQxODUifQ==</vt:lpwstr>
  </property>
  <property fmtid="{D5CDD505-2E9C-101B-9397-08002B2CF9AE}" pid="4" name="ICV">
    <vt:lpwstr>FC296C30BC5B45F09C6CB8F8A16B37EC_13</vt:lpwstr>
  </property>
</Properties>
</file>